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E" w:rsidRPr="0066733D" w:rsidRDefault="00B5397E" w:rsidP="0066733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397E" w:rsidRPr="0066733D" w:rsidRDefault="00B5397E" w:rsidP="0066733D">
      <w:pPr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66733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;visibility:visible">
            <v:imagedata r:id="rId5" o:title=""/>
          </v:shape>
        </w:pict>
      </w:r>
    </w:p>
    <w:p w:rsidR="00B5397E" w:rsidRPr="0066733D" w:rsidRDefault="00B5397E" w:rsidP="0066733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66733D">
        <w:rPr>
          <w:rFonts w:ascii="Times New Roman" w:hAnsi="Times New Roman" w:cs="Times New Roman"/>
          <w:b/>
          <w:bCs/>
          <w:sz w:val="24"/>
          <w:szCs w:val="24"/>
        </w:rPr>
        <w:t>ВІЛЬХОВЕЦЬКА  СІЛЬСЬКА  РАДА</w:t>
      </w:r>
    </w:p>
    <w:p w:rsidR="00B5397E" w:rsidRPr="0066733D" w:rsidRDefault="00B5397E" w:rsidP="0066733D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66733D">
        <w:rPr>
          <w:rFonts w:ascii="Times New Roman" w:hAnsi="Times New Roman" w:cs="Times New Roman"/>
          <w:b/>
          <w:bCs/>
          <w:sz w:val="24"/>
          <w:szCs w:val="24"/>
        </w:rPr>
        <w:t>БОГУСЛАВСЬКОГО  РАЙОНУ   КИЇВСЬКОЇ  ОБЛАСТІ</w:t>
      </w:r>
    </w:p>
    <w:p w:rsidR="00B5397E" w:rsidRPr="0066733D" w:rsidRDefault="00B5397E" w:rsidP="006673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397E" w:rsidRPr="0066733D" w:rsidRDefault="00B5397E" w:rsidP="006673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Чотирнадцята  сесія   сьомого  скликання</w:t>
      </w:r>
    </w:p>
    <w:p w:rsidR="00B5397E" w:rsidRPr="0066733D" w:rsidRDefault="00B5397E" w:rsidP="006673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B5397E" w:rsidRPr="0066733D" w:rsidRDefault="00B5397E" w:rsidP="006673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 затвердження  ставки  податку  на  нерухоме  майно,</w:t>
      </w:r>
    </w:p>
    <w:p w:rsidR="00B5397E" w:rsidRPr="0066733D" w:rsidRDefault="00B5397E" w:rsidP="006673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відмінне  від  земельної  ділянки  на  201</w:t>
      </w:r>
      <w:r w:rsidRPr="006673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673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рік.</w:t>
      </w:r>
    </w:p>
    <w:p w:rsidR="00B5397E" w:rsidRPr="0066733D" w:rsidRDefault="00B5397E" w:rsidP="006673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397E" w:rsidRPr="0066733D" w:rsidRDefault="00B5397E" w:rsidP="006673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Заслухавши  інформацію  сільського  голови  Куцеконь  Н.М. ,  керуючись  Податковим  Кодексом  України  та  Законом  України   «Про  внесення  змін  до  Податкового  кодексу  України  та  деяких  законодавчих  актів  України  щодо  податкової  реформи» № 71- УІІІ  від  28.12.2014  року,  п.24 ст.26 Закону  України  «Про  місцеве  самоврядування  в  Україні»,  та  враховуючи  висновки  та  рекомендації  комісії  з  питань  бюджету  та  фінансів, соціально-економічного  розвитку, земельних  відносин</w:t>
      </w:r>
    </w:p>
    <w:p w:rsidR="00B5397E" w:rsidRPr="0066733D" w:rsidRDefault="00B5397E" w:rsidP="006673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Сільська  рада</w:t>
      </w:r>
    </w:p>
    <w:p w:rsidR="00B5397E" w:rsidRPr="0066733D" w:rsidRDefault="00B5397E" w:rsidP="006673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ВИРІШИЛА:</w:t>
      </w:r>
    </w:p>
    <w:p w:rsidR="00B5397E" w:rsidRPr="0066733D" w:rsidRDefault="00B5397E" w:rsidP="006673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97E" w:rsidRPr="0066733D" w:rsidRDefault="00B5397E" w:rsidP="0066733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Встановити  ставку  податку  в  розмірі  0,2 %  мінімальної  заробітної  плати  за  1  кв.метр  бази  оподаткування  для  об</w:t>
      </w:r>
      <w:r w:rsidRPr="0066733D">
        <w:rPr>
          <w:rFonts w:ascii="Times New Roman" w:hAnsi="Times New Roman" w:cs="Times New Roman"/>
          <w:sz w:val="24"/>
          <w:szCs w:val="24"/>
        </w:rPr>
        <w:t>’</w:t>
      </w:r>
      <w:r w:rsidRPr="0066733D">
        <w:rPr>
          <w:rFonts w:ascii="Times New Roman" w:hAnsi="Times New Roman" w:cs="Times New Roman"/>
          <w:sz w:val="24"/>
          <w:szCs w:val="24"/>
          <w:lang w:val="uk-UA"/>
        </w:rPr>
        <w:t>єктів  житлової  нерухомості,  що  перевищують: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-  для  квартири/ квартир  -  60 кв.м   включно;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- для  житлового /житлових  будинку /будинків – 120 кв.м  включно;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-  одночасно  володіння  квартирою/квартирами  та  будинком/  будинками – 180 кв.м ,  які  перебувають  у  власності  фізичних  осіб  на  території  Вільховецької  сільської  ради    для  таких  типів: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а) житловий  будинок;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б) прибудова  до  житлового  будинку;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в) квартира;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г)  котедж;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д) кімнати в сімейних (комунальних) квартирах;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е) садовий  будинок;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є) дачний  будинок.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2.  Встановити  ставку  податку  в  розмірі  0,2 %  мінімальної  заробітної  плати  за  1  кв.м бази  оподаткування  для  об’єктів  нежитлової  нерухомості,  що  перебувають  у  власності  фізичних  та  юридичних  осіб  на  території  Вільховецької  сільської  ради  для  таких  типів: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а) будівлі  готельні;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б) будівлі  офісні;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в) будівлі  торгівельні  -  торгові  центри,  універмаги,  магазини,  криті    ринки,  павільйони  та  зали  для  ярмарків,  станції  технічного  обслуговування  автомобілів,  їдальні,  кафе  закусочні,  бази  та    склади  підприємств  громадського  харчування,  будівлі   підприємств  побутового  обслуговування;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г) гаражі;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д) будівлі  промислові  та  склади;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е) будівлі  для  публічних  виступів ( казино, ігорні  будинки);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є) інші  будівлі.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3.  Встановити  ставку  податку  в  розмірі  0 % мінімальної  заробітної  плати  за  1 кв.м бази  оподаткування  для  об’єктів  нежитлової  нерухомості,  що  перебувають  у  власності  фізичних  осіб  на  території  Вільховецької  сільської  ради  для  таких  типів: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а)  господарські (присадибні)  будівлі -  допоміжні (нежитлові)  приміщення,  до  яких  належать  сараї,  хліви,  гаражі,  літні  кухні,  майстерні,  вбиральні,  погреби,  навіси,  котельні,  бойлерні,  трансформаторні  підстанції  тощо.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4.  Звільнити  від  сплати  податку  на  нерухоме  майно,  відмінне  від  земельної  ділянки,  яке  знаходиться  у  власності  релігійних  організацій  України,  статути (положення),  яких  зареєстровані  у  встановленому  законом  порядку.</w:t>
      </w:r>
    </w:p>
    <w:p w:rsidR="00B5397E" w:rsidRPr="0066733D" w:rsidRDefault="00B5397E" w:rsidP="006673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5.  Контроль  за  виконанням  цього  рішення  покласти  на комісію  з  </w:t>
      </w:r>
    </w:p>
    <w:p w:rsidR="00B5397E" w:rsidRPr="0066733D" w:rsidRDefault="00B5397E" w:rsidP="006673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питань  бюджету  та  фінансів, соціально-економічного  розвитку, земельних  відносин. </w:t>
      </w:r>
      <w:r w:rsidRPr="006673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5397E" w:rsidRPr="0066733D" w:rsidRDefault="00B5397E" w:rsidP="0066733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Дане  рішення  вступає  в  дію  з  01.01.2017  року.</w:t>
      </w:r>
    </w:p>
    <w:p w:rsidR="00B5397E" w:rsidRPr="0066733D" w:rsidRDefault="00B5397E" w:rsidP="006673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Сільський  голова                Н.М.Куцеконь</w:t>
      </w:r>
    </w:p>
    <w:p w:rsidR="00B5397E" w:rsidRPr="0066733D" w:rsidRDefault="00B5397E" w:rsidP="006673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97E" w:rsidRPr="0066733D" w:rsidRDefault="00B5397E" w:rsidP="0066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 xml:space="preserve">20   січня   2017 року     </w:t>
      </w:r>
    </w:p>
    <w:p w:rsidR="00B5397E" w:rsidRPr="0066733D" w:rsidRDefault="00B5397E" w:rsidP="0066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33D">
        <w:rPr>
          <w:rFonts w:ascii="Times New Roman" w:hAnsi="Times New Roman" w:cs="Times New Roman"/>
          <w:sz w:val="24"/>
          <w:szCs w:val="24"/>
          <w:lang w:val="uk-UA"/>
        </w:rPr>
        <w:t>№ 89-14-УІІ</w:t>
      </w:r>
    </w:p>
    <w:p w:rsidR="00B5397E" w:rsidRPr="0066733D" w:rsidRDefault="00B5397E" w:rsidP="006673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397E" w:rsidRPr="0066733D" w:rsidRDefault="00B5397E" w:rsidP="006673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397E" w:rsidRPr="0066733D" w:rsidSect="0062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DCE"/>
    <w:multiLevelType w:val="hybridMultilevel"/>
    <w:tmpl w:val="A434F07A"/>
    <w:lvl w:ilvl="0" w:tplc="9BC8E2D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3EF0"/>
    <w:multiLevelType w:val="hybridMultilevel"/>
    <w:tmpl w:val="2FF0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BBD"/>
    <w:multiLevelType w:val="hybridMultilevel"/>
    <w:tmpl w:val="A76AFE62"/>
    <w:lvl w:ilvl="0" w:tplc="F5F6734C">
      <w:start w:val="3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2227A"/>
    <w:multiLevelType w:val="hybridMultilevel"/>
    <w:tmpl w:val="E5905AAA"/>
    <w:lvl w:ilvl="0" w:tplc="AF9434C6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C5643"/>
    <w:multiLevelType w:val="hybridMultilevel"/>
    <w:tmpl w:val="0420A392"/>
    <w:lvl w:ilvl="0" w:tplc="A662AC22">
      <w:start w:val="6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14DFF"/>
    <w:multiLevelType w:val="multilevel"/>
    <w:tmpl w:val="E6CCBC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800"/>
      </w:p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</w:lvl>
  </w:abstractNum>
  <w:abstractNum w:abstractNumId="6">
    <w:nsid w:val="7CBC78ED"/>
    <w:multiLevelType w:val="hybridMultilevel"/>
    <w:tmpl w:val="8456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520"/>
    <w:rsid w:val="00047FBC"/>
    <w:rsid w:val="00060A54"/>
    <w:rsid w:val="000A7002"/>
    <w:rsid w:val="000F04EC"/>
    <w:rsid w:val="001320C8"/>
    <w:rsid w:val="00140C0A"/>
    <w:rsid w:val="00145573"/>
    <w:rsid w:val="00165E50"/>
    <w:rsid w:val="00187DF6"/>
    <w:rsid w:val="0019105D"/>
    <w:rsid w:val="00195DEA"/>
    <w:rsid w:val="001A741B"/>
    <w:rsid w:val="001B33CE"/>
    <w:rsid w:val="001B3B23"/>
    <w:rsid w:val="001B6F07"/>
    <w:rsid w:val="001D7D44"/>
    <w:rsid w:val="00200909"/>
    <w:rsid w:val="002068FF"/>
    <w:rsid w:val="002338FA"/>
    <w:rsid w:val="002769ED"/>
    <w:rsid w:val="00321F00"/>
    <w:rsid w:val="003A2014"/>
    <w:rsid w:val="003D5C67"/>
    <w:rsid w:val="004A1939"/>
    <w:rsid w:val="004C05DA"/>
    <w:rsid w:val="004D4786"/>
    <w:rsid w:val="0057381E"/>
    <w:rsid w:val="005776BC"/>
    <w:rsid w:val="005A59F9"/>
    <w:rsid w:val="005E4520"/>
    <w:rsid w:val="00625CCB"/>
    <w:rsid w:val="0066733D"/>
    <w:rsid w:val="006B2B52"/>
    <w:rsid w:val="006D000B"/>
    <w:rsid w:val="006E4273"/>
    <w:rsid w:val="006F232B"/>
    <w:rsid w:val="00781D63"/>
    <w:rsid w:val="00867449"/>
    <w:rsid w:val="008A37F9"/>
    <w:rsid w:val="009215B7"/>
    <w:rsid w:val="009938CD"/>
    <w:rsid w:val="00A84B21"/>
    <w:rsid w:val="00AC3F01"/>
    <w:rsid w:val="00B15D64"/>
    <w:rsid w:val="00B5397E"/>
    <w:rsid w:val="00C267F9"/>
    <w:rsid w:val="00C26D79"/>
    <w:rsid w:val="00C85CAC"/>
    <w:rsid w:val="00CB4989"/>
    <w:rsid w:val="00D07A8B"/>
    <w:rsid w:val="00D907BB"/>
    <w:rsid w:val="00DA49F1"/>
    <w:rsid w:val="00E11BD0"/>
    <w:rsid w:val="00E36784"/>
    <w:rsid w:val="00EF5886"/>
    <w:rsid w:val="00F3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CB"/>
    <w:pPr>
      <w:spacing w:after="200" w:line="276" w:lineRule="auto"/>
    </w:pPr>
    <w:rPr>
      <w:rFonts w:cs="Calibri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DEA"/>
    <w:pPr>
      <w:keepNext/>
      <w:spacing w:after="0" w:line="240" w:lineRule="auto"/>
      <w:ind w:left="720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95DEA"/>
    <w:rPr>
      <w:rFonts w:ascii="Times New Roman" w:hAnsi="Times New Roman"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5E4520"/>
    <w:pPr>
      <w:spacing w:after="0" w:line="240" w:lineRule="auto"/>
      <w:jc w:val="center"/>
    </w:pPr>
    <w:rPr>
      <w:sz w:val="44"/>
      <w:szCs w:val="4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sid w:val="005E4520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Основной шрифт1"/>
    <w:uiPriority w:val="99"/>
    <w:rsid w:val="005E4520"/>
  </w:style>
  <w:style w:type="paragraph" w:styleId="BalloonText">
    <w:name w:val="Balloon Text"/>
    <w:basedOn w:val="Normal"/>
    <w:link w:val="BalloonTextChar"/>
    <w:uiPriority w:val="99"/>
    <w:semiHidden/>
    <w:rsid w:val="005E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2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95DEA"/>
    <w:rPr>
      <w:rFonts w:cs="Calibri"/>
      <w:lang w:val="ru-RU"/>
    </w:rPr>
  </w:style>
  <w:style w:type="paragraph" w:styleId="ListParagraph">
    <w:name w:val="List Paragraph"/>
    <w:basedOn w:val="Normal"/>
    <w:uiPriority w:val="99"/>
    <w:qFormat/>
    <w:rsid w:val="00195DEA"/>
    <w:pPr>
      <w:ind w:left="720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4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C0A"/>
  </w:style>
  <w:style w:type="paragraph" w:styleId="BodyTextIndent2">
    <w:name w:val="Body Text Indent 2"/>
    <w:basedOn w:val="Normal"/>
    <w:link w:val="BodyTextIndent2Char"/>
    <w:uiPriority w:val="99"/>
    <w:semiHidden/>
    <w:rsid w:val="00140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527</Words>
  <Characters>3009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8</cp:revision>
  <cp:lastPrinted>2017-08-22T05:31:00Z</cp:lastPrinted>
  <dcterms:created xsi:type="dcterms:W3CDTF">2017-09-06T13:35:00Z</dcterms:created>
  <dcterms:modified xsi:type="dcterms:W3CDTF">2017-09-12T14:31:00Z</dcterms:modified>
</cp:coreProperties>
</file>