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21" w:rsidRDefault="001B0721" w:rsidP="00F71879">
      <w:pPr>
        <w:pStyle w:val="a"/>
        <w:jc w:val="both"/>
        <w:rPr>
          <w:rFonts w:ascii="Times New Roman" w:hAnsi="Times New Roman"/>
          <w:sz w:val="28"/>
          <w:szCs w:val="28"/>
          <w:lang w:val="uk-UA"/>
        </w:rPr>
      </w:pPr>
    </w:p>
    <w:p w:rsidR="001B0721" w:rsidRDefault="001B0721" w:rsidP="00F71879">
      <w:pPr>
        <w:tabs>
          <w:tab w:val="left" w:pos="3090"/>
        </w:tabs>
        <w:rPr>
          <w:sz w:val="16"/>
          <w:szCs w:val="16"/>
        </w:rPr>
      </w:pPr>
      <w:r>
        <w:rPr>
          <w:sz w:val="28"/>
          <w:szCs w:val="28"/>
        </w:rPr>
        <w:t xml:space="preserve">                                                                 </w:t>
      </w:r>
      <w:r>
        <w:rPr>
          <w:sz w:val="16"/>
          <w:szCs w:val="16"/>
        </w:rPr>
        <w:t xml:space="preserve">     </w:t>
      </w:r>
      <w:r>
        <w:rPr>
          <w:noProof/>
        </w:rPr>
        <w:t xml:space="preserve">   </w:t>
      </w:r>
      <w:r w:rsidRPr="000F04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SIGN" style="width:24.75pt;height:42pt;visibility:visible">
            <v:imagedata r:id="rId5" o:title=""/>
          </v:shape>
        </w:pict>
      </w:r>
    </w:p>
    <w:p w:rsidR="001B0721" w:rsidRDefault="001B0721" w:rsidP="00F71879"/>
    <w:p w:rsidR="001B0721" w:rsidRDefault="001B0721" w:rsidP="00F71879">
      <w:pPr>
        <w:ind w:firstLine="708"/>
        <w:jc w:val="center"/>
        <w:rPr>
          <w:b/>
        </w:rPr>
      </w:pPr>
      <w:r>
        <w:rPr>
          <w:b/>
        </w:rPr>
        <w:t xml:space="preserve">ДУЛИЦЬКА   СІЛЬСЬКА  РАДА        </w:t>
      </w:r>
    </w:p>
    <w:p w:rsidR="001B0721" w:rsidRDefault="001B0721" w:rsidP="00FD65A6">
      <w:pPr>
        <w:rPr>
          <w:b/>
        </w:rPr>
      </w:pPr>
      <w:r>
        <w:rPr>
          <w:b/>
          <w:lang w:val="uk-UA"/>
        </w:rPr>
        <w:t xml:space="preserve">                                                     </w:t>
      </w:r>
      <w:r>
        <w:rPr>
          <w:b/>
        </w:rPr>
        <w:t>СКВИРСЬКОГО  РАЙОНУ  КИЇВСЬКОЇ  ОБЛАСТІ</w:t>
      </w:r>
    </w:p>
    <w:p w:rsidR="001B0721" w:rsidRDefault="001B0721" w:rsidP="00F71879">
      <w:r>
        <w:rPr>
          <w:b/>
        </w:rPr>
        <w:t xml:space="preserve">                                                                                                                            </w:t>
      </w:r>
    </w:p>
    <w:p w:rsidR="001B0721" w:rsidRDefault="001B0721" w:rsidP="00F71879"/>
    <w:p w:rsidR="001B0721" w:rsidRDefault="001B0721" w:rsidP="00F71879">
      <w:pPr>
        <w:jc w:val="center"/>
        <w:rPr>
          <w:b/>
        </w:rPr>
      </w:pPr>
      <w:r>
        <w:rPr>
          <w:b/>
        </w:rPr>
        <w:t xml:space="preserve">          РІШЕННЯ</w:t>
      </w:r>
    </w:p>
    <w:p w:rsidR="001B0721" w:rsidRDefault="001B0721" w:rsidP="00F71879">
      <w:pPr>
        <w:pStyle w:val="a"/>
        <w:rPr>
          <w:rFonts w:ascii="Times New Roman" w:hAnsi="Times New Roman"/>
          <w:b/>
          <w:sz w:val="36"/>
          <w:szCs w:val="36"/>
          <w:lang w:val="uk-UA"/>
        </w:rPr>
      </w:pPr>
    </w:p>
    <w:p w:rsidR="001B0721" w:rsidRPr="00F71879" w:rsidRDefault="001B0721" w:rsidP="00F71879">
      <w:pPr>
        <w:pStyle w:val="a"/>
        <w:rPr>
          <w:rFonts w:ascii="Times New Roman" w:hAnsi="Times New Roman"/>
          <w:b/>
          <w:sz w:val="24"/>
          <w:szCs w:val="24"/>
          <w:lang w:val="uk-UA"/>
        </w:rPr>
      </w:pPr>
    </w:p>
    <w:p w:rsidR="001B0721" w:rsidRPr="00FD65A6" w:rsidRDefault="001B0721" w:rsidP="00F71879">
      <w:pPr>
        <w:pStyle w:val="a"/>
        <w:rPr>
          <w:rFonts w:ascii="Times New Roman" w:hAnsi="Times New Roman"/>
          <w:b/>
          <w:sz w:val="24"/>
          <w:szCs w:val="24"/>
          <w:lang w:val="uk-UA"/>
        </w:rPr>
      </w:pPr>
      <w:r w:rsidRPr="00FD65A6">
        <w:rPr>
          <w:rFonts w:ascii="Times New Roman" w:hAnsi="Times New Roman"/>
          <w:b/>
          <w:sz w:val="24"/>
          <w:szCs w:val="24"/>
          <w:lang w:val="uk-UA"/>
        </w:rPr>
        <w:t xml:space="preserve">Про  встановлення  </w:t>
      </w:r>
    </w:p>
    <w:p w:rsidR="001B0721" w:rsidRPr="00FD65A6" w:rsidRDefault="001B0721" w:rsidP="00F71879">
      <w:pPr>
        <w:pStyle w:val="a"/>
        <w:rPr>
          <w:rFonts w:ascii="Times New Roman" w:hAnsi="Times New Roman"/>
          <w:b/>
          <w:sz w:val="24"/>
          <w:szCs w:val="24"/>
          <w:lang w:val="uk-UA"/>
        </w:rPr>
      </w:pPr>
      <w:r w:rsidRPr="00FD65A6">
        <w:rPr>
          <w:rFonts w:ascii="Times New Roman" w:hAnsi="Times New Roman"/>
          <w:b/>
          <w:sz w:val="24"/>
          <w:szCs w:val="24"/>
          <w:lang w:val="uk-UA"/>
        </w:rPr>
        <w:t>плати за землю.</w:t>
      </w:r>
    </w:p>
    <w:p w:rsidR="001B0721" w:rsidRDefault="001B0721" w:rsidP="00F71879">
      <w:pPr>
        <w:pStyle w:val="a"/>
        <w:rPr>
          <w:rFonts w:ascii="Times New Roman" w:hAnsi="Times New Roman"/>
          <w:b/>
          <w:sz w:val="28"/>
          <w:szCs w:val="28"/>
          <w:lang w:val="uk-UA"/>
        </w:rPr>
      </w:pPr>
    </w:p>
    <w:p w:rsidR="001B0721" w:rsidRDefault="001B0721" w:rsidP="00F71879">
      <w:pPr>
        <w:pStyle w:val="a"/>
        <w:rPr>
          <w:rFonts w:ascii="Times New Roman" w:hAnsi="Times New Roman"/>
          <w:b/>
          <w:sz w:val="28"/>
          <w:szCs w:val="28"/>
          <w:lang w:val="uk-UA"/>
        </w:rPr>
      </w:pPr>
    </w:p>
    <w:p w:rsidR="001B0721" w:rsidRPr="007B3290" w:rsidRDefault="001B0721" w:rsidP="00F71879">
      <w:pPr>
        <w:pStyle w:val="a"/>
        <w:rPr>
          <w:rFonts w:ascii="Times New Roman" w:hAnsi="Times New Roman"/>
          <w:b/>
          <w:sz w:val="28"/>
          <w:szCs w:val="28"/>
          <w:lang w:val="uk-UA"/>
        </w:rPr>
      </w:pPr>
    </w:p>
    <w:p w:rsidR="001B0721" w:rsidRDefault="001B0721" w:rsidP="00F71879">
      <w:pPr>
        <w:pStyle w:val="a"/>
        <w:jc w:val="both"/>
        <w:rPr>
          <w:rFonts w:ascii="Times New Roman" w:hAnsi="Times New Roman"/>
          <w:sz w:val="28"/>
          <w:szCs w:val="28"/>
          <w:lang w:val="uk-UA"/>
        </w:rPr>
      </w:pPr>
    </w:p>
    <w:p w:rsidR="001B0721" w:rsidRPr="007B3290" w:rsidRDefault="001B0721" w:rsidP="00F71879">
      <w:pPr>
        <w:pStyle w:val="a"/>
        <w:jc w:val="both"/>
        <w:rPr>
          <w:rFonts w:ascii="Times New Roman" w:hAnsi="Times New Roman"/>
          <w:sz w:val="24"/>
          <w:szCs w:val="24"/>
          <w:lang w:val="uk-UA"/>
        </w:rPr>
      </w:pPr>
      <w:r w:rsidRPr="007B3290">
        <w:rPr>
          <w:rFonts w:ascii="Times New Roman" w:hAnsi="Times New Roman"/>
          <w:sz w:val="24"/>
          <w:szCs w:val="24"/>
          <w:lang w:val="uk-UA"/>
        </w:rPr>
        <w:t xml:space="preserve">          Керуючись ст.143 Конституції України та відповідно до п.10.2 ст.10,п.12.3 статті 12, статті 265 розділу Х11 Податкового кодексу України  № 2755- </w:t>
      </w:r>
      <w:r w:rsidRPr="007B3290">
        <w:rPr>
          <w:rFonts w:ascii="Times New Roman" w:hAnsi="Times New Roman"/>
          <w:sz w:val="24"/>
          <w:szCs w:val="24"/>
        </w:rPr>
        <w:t>V</w:t>
      </w:r>
      <w:r w:rsidRPr="007B3290">
        <w:rPr>
          <w:rFonts w:ascii="Times New Roman" w:hAnsi="Times New Roman"/>
          <w:sz w:val="24"/>
          <w:szCs w:val="24"/>
          <w:lang w:val="uk-UA"/>
        </w:rPr>
        <w:t xml:space="preserve">1 від 02.12.2010р.( із змінами та доповненнями ). На підставі статті 12 п.12.4 та ст.265 Податкового кодексу України, </w:t>
      </w:r>
      <w:r>
        <w:rPr>
          <w:rFonts w:ascii="Times New Roman" w:hAnsi="Times New Roman"/>
          <w:sz w:val="24"/>
          <w:szCs w:val="24"/>
          <w:lang w:val="uk-UA"/>
        </w:rPr>
        <w:t>Дулицька</w:t>
      </w:r>
      <w:r w:rsidRPr="007B3290">
        <w:rPr>
          <w:rFonts w:ascii="Times New Roman" w:hAnsi="Times New Roman"/>
          <w:sz w:val="24"/>
          <w:szCs w:val="24"/>
          <w:lang w:val="uk-UA"/>
        </w:rPr>
        <w:t xml:space="preserve">  сільська рада </w:t>
      </w:r>
    </w:p>
    <w:p w:rsidR="001B0721" w:rsidRPr="007B3290" w:rsidRDefault="001B0721" w:rsidP="00F71879">
      <w:pPr>
        <w:pStyle w:val="a"/>
        <w:jc w:val="both"/>
        <w:rPr>
          <w:rFonts w:ascii="Times New Roman" w:hAnsi="Times New Roman"/>
          <w:sz w:val="24"/>
          <w:szCs w:val="24"/>
          <w:lang w:val="uk-UA"/>
        </w:rPr>
      </w:pPr>
    </w:p>
    <w:p w:rsidR="001B0721" w:rsidRPr="007B3290" w:rsidRDefault="001B0721" w:rsidP="00F71879">
      <w:pPr>
        <w:pStyle w:val="a"/>
        <w:jc w:val="both"/>
        <w:rPr>
          <w:rFonts w:ascii="Times New Roman" w:hAnsi="Times New Roman"/>
          <w:sz w:val="24"/>
          <w:szCs w:val="24"/>
          <w:lang w:val="uk-UA"/>
        </w:rPr>
      </w:pPr>
    </w:p>
    <w:p w:rsidR="001B0721" w:rsidRPr="007B3290" w:rsidRDefault="001B0721" w:rsidP="00F71879">
      <w:pPr>
        <w:pStyle w:val="a"/>
        <w:jc w:val="center"/>
        <w:rPr>
          <w:rFonts w:ascii="Times New Roman" w:hAnsi="Times New Roman"/>
          <w:b/>
          <w:sz w:val="24"/>
          <w:szCs w:val="24"/>
          <w:lang w:val="uk-UA"/>
        </w:rPr>
      </w:pPr>
      <w:r w:rsidRPr="007B3290">
        <w:rPr>
          <w:rFonts w:ascii="Times New Roman" w:hAnsi="Times New Roman"/>
          <w:b/>
          <w:sz w:val="24"/>
          <w:szCs w:val="24"/>
          <w:lang w:val="uk-UA"/>
        </w:rPr>
        <w:t>ВИРІШИЛА :</w:t>
      </w:r>
    </w:p>
    <w:p w:rsidR="001B0721" w:rsidRPr="007B3290" w:rsidRDefault="001B0721" w:rsidP="00F71879">
      <w:pPr>
        <w:pStyle w:val="a"/>
        <w:jc w:val="both"/>
        <w:rPr>
          <w:rFonts w:ascii="Times New Roman" w:hAnsi="Times New Roman"/>
          <w:sz w:val="24"/>
          <w:szCs w:val="24"/>
          <w:lang w:val="uk-UA"/>
        </w:rPr>
      </w:pPr>
    </w:p>
    <w:p w:rsidR="001B0721" w:rsidRPr="007B3290" w:rsidRDefault="001B0721" w:rsidP="00F71879">
      <w:pPr>
        <w:pStyle w:val="a"/>
        <w:numPr>
          <w:ilvl w:val="0"/>
          <w:numId w:val="1"/>
        </w:numPr>
        <w:jc w:val="both"/>
        <w:rPr>
          <w:rFonts w:ascii="Times New Roman" w:hAnsi="Times New Roman"/>
          <w:sz w:val="24"/>
          <w:szCs w:val="24"/>
          <w:lang w:val="uk-UA"/>
        </w:rPr>
      </w:pPr>
      <w:r w:rsidRPr="007B3290">
        <w:rPr>
          <w:rFonts w:ascii="Times New Roman" w:hAnsi="Times New Roman"/>
          <w:sz w:val="24"/>
          <w:szCs w:val="24"/>
          <w:lang w:val="uk-UA"/>
        </w:rPr>
        <w:t>Встановити податок на майно в частині плати за землю згідно з додатком до цього  Рішення.</w:t>
      </w:r>
    </w:p>
    <w:p w:rsidR="001B0721" w:rsidRPr="007B3290" w:rsidRDefault="001B0721" w:rsidP="00F71879">
      <w:pPr>
        <w:pStyle w:val="a"/>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Виконавчому органу Дулицької </w:t>
      </w:r>
      <w:r w:rsidRPr="007B3290">
        <w:rPr>
          <w:rFonts w:ascii="Times New Roman" w:hAnsi="Times New Roman"/>
          <w:sz w:val="24"/>
          <w:szCs w:val="24"/>
          <w:lang w:val="uk-UA"/>
        </w:rPr>
        <w:t>сільської ради забезпечити направлення в установленому порядку копії цього рішення із додатком до Сквирського відділення  Білоцерківської  ОДПІ.</w:t>
      </w:r>
    </w:p>
    <w:p w:rsidR="001B0721" w:rsidRPr="007B3290" w:rsidRDefault="001B0721" w:rsidP="00F71879">
      <w:pPr>
        <w:pStyle w:val="a"/>
        <w:numPr>
          <w:ilvl w:val="0"/>
          <w:numId w:val="1"/>
        </w:numPr>
        <w:jc w:val="both"/>
        <w:rPr>
          <w:rFonts w:ascii="Times New Roman" w:hAnsi="Times New Roman"/>
          <w:sz w:val="24"/>
          <w:szCs w:val="24"/>
          <w:lang w:val="uk-UA"/>
        </w:rPr>
      </w:pPr>
      <w:r w:rsidRPr="007B3290">
        <w:rPr>
          <w:rFonts w:ascii="Times New Roman" w:hAnsi="Times New Roman"/>
          <w:sz w:val="24"/>
          <w:szCs w:val="24"/>
          <w:lang w:val="uk-UA"/>
        </w:rPr>
        <w:t>Дане рішення вступає в дію з 01 січня 2017 року.</w:t>
      </w:r>
      <w:r w:rsidRPr="007B3290">
        <w:rPr>
          <w:sz w:val="24"/>
          <w:szCs w:val="24"/>
          <w:lang w:val="ru-RU"/>
        </w:rPr>
        <w:t xml:space="preserve"> </w:t>
      </w:r>
    </w:p>
    <w:p w:rsidR="001B0721" w:rsidRDefault="001B0721" w:rsidP="00F71879">
      <w:pPr>
        <w:jc w:val="both"/>
        <w:rPr>
          <w:sz w:val="24"/>
          <w:szCs w:val="24"/>
          <w:lang w:val="uk-UA"/>
        </w:rPr>
      </w:pPr>
      <w:r w:rsidRPr="007B3290">
        <w:rPr>
          <w:sz w:val="24"/>
          <w:szCs w:val="24"/>
          <w:lang w:val="uk-UA"/>
        </w:rPr>
        <w:t xml:space="preserve"> </w:t>
      </w:r>
      <w:r>
        <w:rPr>
          <w:sz w:val="24"/>
          <w:szCs w:val="24"/>
          <w:lang w:val="uk-UA"/>
        </w:rPr>
        <w:t xml:space="preserve">  </w:t>
      </w:r>
      <w:r w:rsidRPr="007B3290">
        <w:rPr>
          <w:sz w:val="24"/>
          <w:szCs w:val="24"/>
          <w:lang w:val="uk-UA"/>
        </w:rPr>
        <w:t xml:space="preserve">   4. </w:t>
      </w:r>
      <w:r>
        <w:rPr>
          <w:sz w:val="24"/>
          <w:szCs w:val="24"/>
          <w:lang w:val="uk-UA"/>
        </w:rPr>
        <w:t xml:space="preserve">  </w:t>
      </w:r>
      <w:r w:rsidRPr="007B3290">
        <w:rPr>
          <w:sz w:val="24"/>
          <w:szCs w:val="24"/>
          <w:lang w:val="uk-UA"/>
        </w:rPr>
        <w:t xml:space="preserve">Контроль за виконанням рішення покласти на постійну депутатську     комісію з </w:t>
      </w:r>
    </w:p>
    <w:p w:rsidR="001B0721" w:rsidRPr="007B3290" w:rsidRDefault="001B0721" w:rsidP="00F71879">
      <w:pPr>
        <w:jc w:val="both"/>
        <w:rPr>
          <w:sz w:val="24"/>
          <w:szCs w:val="24"/>
          <w:lang w:val="uk-UA"/>
        </w:rPr>
      </w:pPr>
      <w:r>
        <w:rPr>
          <w:sz w:val="24"/>
          <w:szCs w:val="24"/>
          <w:lang w:val="uk-UA"/>
        </w:rPr>
        <w:t xml:space="preserve">            </w:t>
      </w:r>
      <w:r w:rsidRPr="007B3290">
        <w:rPr>
          <w:sz w:val="24"/>
          <w:szCs w:val="24"/>
          <w:lang w:val="uk-UA"/>
        </w:rPr>
        <w:t>пи</w:t>
      </w:r>
      <w:r>
        <w:rPr>
          <w:sz w:val="24"/>
          <w:szCs w:val="24"/>
          <w:lang w:val="uk-UA"/>
        </w:rPr>
        <w:t>тань соціального розвитку та місцевого бюджету.</w:t>
      </w:r>
    </w:p>
    <w:p w:rsidR="001B0721" w:rsidRPr="007B3290" w:rsidRDefault="001B0721" w:rsidP="00F71879">
      <w:pPr>
        <w:pStyle w:val="a"/>
        <w:jc w:val="both"/>
        <w:rPr>
          <w:rFonts w:ascii="Times New Roman" w:hAnsi="Times New Roman"/>
          <w:sz w:val="24"/>
          <w:szCs w:val="24"/>
          <w:lang w:val="uk-UA"/>
        </w:rPr>
      </w:pPr>
    </w:p>
    <w:p w:rsidR="001B0721" w:rsidRDefault="001B0721" w:rsidP="00F71879">
      <w:pPr>
        <w:pStyle w:val="a"/>
        <w:jc w:val="both"/>
        <w:rPr>
          <w:rFonts w:ascii="Times New Roman" w:hAnsi="Times New Roman"/>
          <w:sz w:val="24"/>
          <w:szCs w:val="24"/>
          <w:lang w:val="uk-UA"/>
        </w:rPr>
      </w:pPr>
    </w:p>
    <w:p w:rsidR="001B0721" w:rsidRDefault="001B0721" w:rsidP="00F71879">
      <w:pPr>
        <w:pStyle w:val="a"/>
        <w:jc w:val="both"/>
        <w:rPr>
          <w:rFonts w:ascii="Times New Roman" w:hAnsi="Times New Roman"/>
          <w:sz w:val="24"/>
          <w:szCs w:val="24"/>
          <w:lang w:val="uk-UA"/>
        </w:rPr>
      </w:pPr>
    </w:p>
    <w:p w:rsidR="001B0721" w:rsidRPr="007B3290" w:rsidRDefault="001B0721" w:rsidP="00F71879">
      <w:pPr>
        <w:pStyle w:val="a"/>
        <w:jc w:val="center"/>
        <w:rPr>
          <w:rFonts w:ascii="Times New Roman" w:hAnsi="Times New Roman"/>
          <w:b/>
          <w:sz w:val="24"/>
          <w:szCs w:val="24"/>
          <w:lang w:val="uk-UA"/>
        </w:rPr>
      </w:pPr>
    </w:p>
    <w:p w:rsidR="001B0721" w:rsidRPr="007B3290" w:rsidRDefault="001B0721" w:rsidP="00F71879">
      <w:pPr>
        <w:pStyle w:val="a"/>
        <w:jc w:val="center"/>
        <w:rPr>
          <w:rFonts w:ascii="Times New Roman" w:hAnsi="Times New Roman"/>
          <w:b/>
          <w:sz w:val="24"/>
          <w:szCs w:val="24"/>
          <w:lang w:val="uk-UA"/>
        </w:rPr>
      </w:pPr>
      <w:r w:rsidRPr="007B3290">
        <w:rPr>
          <w:rFonts w:ascii="Times New Roman" w:hAnsi="Times New Roman"/>
          <w:b/>
          <w:sz w:val="24"/>
          <w:szCs w:val="24"/>
          <w:lang w:val="uk-UA"/>
        </w:rPr>
        <w:t xml:space="preserve">Сільський голова          </w:t>
      </w:r>
      <w:r>
        <w:rPr>
          <w:rFonts w:ascii="Times New Roman" w:hAnsi="Times New Roman"/>
          <w:b/>
          <w:sz w:val="24"/>
          <w:szCs w:val="24"/>
          <w:lang w:val="uk-UA"/>
        </w:rPr>
        <w:t xml:space="preserve">                                Н.Я Чарупа</w:t>
      </w:r>
    </w:p>
    <w:p w:rsidR="001B0721" w:rsidRPr="007B3290" w:rsidRDefault="001B0721" w:rsidP="00F71879">
      <w:pPr>
        <w:pStyle w:val="a"/>
        <w:jc w:val="center"/>
        <w:rPr>
          <w:rFonts w:ascii="Times New Roman" w:hAnsi="Times New Roman"/>
          <w:b/>
          <w:sz w:val="24"/>
          <w:szCs w:val="24"/>
          <w:lang w:val="uk-UA"/>
        </w:rPr>
      </w:pPr>
    </w:p>
    <w:p w:rsidR="001B0721" w:rsidRPr="007B3290" w:rsidRDefault="001B0721" w:rsidP="00F71879">
      <w:pPr>
        <w:pStyle w:val="a"/>
        <w:jc w:val="both"/>
        <w:rPr>
          <w:rFonts w:ascii="Times New Roman" w:hAnsi="Times New Roman"/>
          <w:sz w:val="24"/>
          <w:szCs w:val="24"/>
          <w:lang w:val="uk-UA"/>
        </w:rPr>
      </w:pPr>
    </w:p>
    <w:p w:rsidR="001B0721" w:rsidRDefault="001B0721" w:rsidP="00F71879">
      <w:pPr>
        <w:pStyle w:val="a"/>
        <w:jc w:val="both"/>
        <w:rPr>
          <w:rFonts w:ascii="Times New Roman" w:hAnsi="Times New Roman"/>
          <w:sz w:val="28"/>
          <w:szCs w:val="28"/>
          <w:lang w:val="uk-UA"/>
        </w:rPr>
      </w:pPr>
    </w:p>
    <w:p w:rsidR="001B0721" w:rsidRDefault="001B0721" w:rsidP="00F71879">
      <w:pPr>
        <w:pStyle w:val="a"/>
        <w:jc w:val="both"/>
        <w:rPr>
          <w:rFonts w:ascii="Times New Roman" w:hAnsi="Times New Roman"/>
          <w:sz w:val="28"/>
          <w:szCs w:val="28"/>
          <w:lang w:val="uk-UA"/>
        </w:rPr>
      </w:pPr>
    </w:p>
    <w:p w:rsidR="001B0721" w:rsidRDefault="001B0721" w:rsidP="00F71879">
      <w:pPr>
        <w:pStyle w:val="a"/>
        <w:jc w:val="both"/>
        <w:rPr>
          <w:rFonts w:ascii="Times New Roman" w:hAnsi="Times New Roman"/>
          <w:sz w:val="28"/>
          <w:szCs w:val="28"/>
          <w:lang w:val="uk-UA"/>
        </w:rPr>
      </w:pPr>
    </w:p>
    <w:p w:rsidR="001B0721" w:rsidRDefault="001B0721" w:rsidP="00F71879">
      <w:pPr>
        <w:pStyle w:val="a"/>
        <w:jc w:val="both"/>
        <w:rPr>
          <w:rFonts w:ascii="Times New Roman" w:hAnsi="Times New Roman"/>
          <w:sz w:val="28"/>
          <w:szCs w:val="28"/>
          <w:lang w:val="uk-UA"/>
        </w:rPr>
      </w:pPr>
    </w:p>
    <w:p w:rsidR="001B0721" w:rsidRPr="0053387B" w:rsidRDefault="001B0721" w:rsidP="00F71879">
      <w:pPr>
        <w:pStyle w:val="a"/>
        <w:jc w:val="both"/>
        <w:rPr>
          <w:rFonts w:ascii="Times New Roman" w:hAnsi="Times New Roman"/>
          <w:b/>
          <w:sz w:val="24"/>
          <w:szCs w:val="24"/>
          <w:lang w:val="uk-UA"/>
        </w:rPr>
      </w:pPr>
      <w:r w:rsidRPr="0053387B">
        <w:rPr>
          <w:rFonts w:ascii="Times New Roman" w:hAnsi="Times New Roman"/>
          <w:b/>
          <w:sz w:val="24"/>
          <w:szCs w:val="24"/>
          <w:lang w:val="uk-UA"/>
        </w:rPr>
        <w:t>с. Дулицьке</w:t>
      </w:r>
    </w:p>
    <w:p w:rsidR="001B0721" w:rsidRPr="0053387B" w:rsidRDefault="001B0721" w:rsidP="00F71879">
      <w:pPr>
        <w:pStyle w:val="a"/>
        <w:jc w:val="both"/>
        <w:rPr>
          <w:rFonts w:ascii="Times New Roman" w:hAnsi="Times New Roman"/>
          <w:b/>
          <w:sz w:val="24"/>
          <w:szCs w:val="24"/>
          <w:lang w:val="uk-UA"/>
        </w:rPr>
      </w:pPr>
      <w:r w:rsidRPr="0053387B">
        <w:rPr>
          <w:rFonts w:ascii="Times New Roman" w:hAnsi="Times New Roman"/>
          <w:b/>
          <w:sz w:val="24"/>
          <w:szCs w:val="24"/>
          <w:lang w:val="uk-UA"/>
        </w:rPr>
        <w:t>01-15-07</w:t>
      </w:r>
    </w:p>
    <w:p w:rsidR="001B0721" w:rsidRPr="0053387B" w:rsidRDefault="001B0721" w:rsidP="00F71879">
      <w:pPr>
        <w:pStyle w:val="a"/>
        <w:jc w:val="both"/>
        <w:rPr>
          <w:rFonts w:ascii="Times New Roman" w:hAnsi="Times New Roman"/>
          <w:b/>
          <w:sz w:val="24"/>
          <w:szCs w:val="24"/>
          <w:lang w:val="uk-UA"/>
        </w:rPr>
      </w:pPr>
      <w:r w:rsidRPr="0053387B">
        <w:rPr>
          <w:rFonts w:ascii="Times New Roman" w:hAnsi="Times New Roman"/>
          <w:b/>
          <w:sz w:val="24"/>
          <w:szCs w:val="24"/>
          <w:lang w:val="uk-UA"/>
        </w:rPr>
        <w:t>27.01.2017 року</w:t>
      </w:r>
    </w:p>
    <w:p w:rsidR="001B0721" w:rsidRPr="0053387B" w:rsidRDefault="001B0721" w:rsidP="00F71879">
      <w:pPr>
        <w:pStyle w:val="a"/>
        <w:jc w:val="both"/>
        <w:rPr>
          <w:rFonts w:ascii="Times New Roman" w:hAnsi="Times New Roman"/>
          <w:sz w:val="24"/>
          <w:szCs w:val="24"/>
          <w:lang w:val="uk-UA"/>
        </w:rPr>
      </w:pPr>
      <w:r w:rsidRPr="0053387B">
        <w:rPr>
          <w:rFonts w:ascii="Times New Roman" w:hAnsi="Times New Roman"/>
          <w:b/>
          <w:sz w:val="24"/>
          <w:szCs w:val="24"/>
          <w:lang w:val="uk-UA"/>
        </w:rPr>
        <w:t xml:space="preserve">                                                                                       </w:t>
      </w:r>
    </w:p>
    <w:p w:rsidR="001B0721" w:rsidRDefault="001B0721" w:rsidP="00F71879">
      <w:pPr>
        <w:pStyle w:val="a"/>
        <w:jc w:val="both"/>
        <w:rPr>
          <w:rFonts w:ascii="Times New Roman" w:hAnsi="Times New Roman"/>
          <w:sz w:val="28"/>
          <w:szCs w:val="28"/>
          <w:lang w:val="uk-UA"/>
        </w:rPr>
      </w:pPr>
    </w:p>
    <w:p w:rsidR="001B0721" w:rsidRDefault="001B0721" w:rsidP="00F71879">
      <w:pPr>
        <w:pStyle w:val="a"/>
        <w:jc w:val="both"/>
        <w:rPr>
          <w:rFonts w:ascii="Times New Roman" w:hAnsi="Times New Roman"/>
          <w:sz w:val="28"/>
          <w:szCs w:val="28"/>
          <w:lang w:val="uk-UA"/>
        </w:rPr>
      </w:pPr>
      <w:r>
        <w:rPr>
          <w:rFonts w:ascii="Times New Roman" w:hAnsi="Times New Roman"/>
          <w:sz w:val="28"/>
          <w:szCs w:val="28"/>
          <w:lang w:val="uk-UA"/>
        </w:rPr>
        <w:t xml:space="preserve">                                                                         </w:t>
      </w:r>
    </w:p>
    <w:p w:rsidR="001B0721" w:rsidRDefault="001B0721" w:rsidP="00F71879">
      <w:pPr>
        <w:pStyle w:val="a"/>
        <w:jc w:val="both"/>
        <w:rPr>
          <w:rFonts w:ascii="Times New Roman" w:hAnsi="Times New Roman"/>
          <w:sz w:val="28"/>
          <w:szCs w:val="28"/>
          <w:lang w:val="uk-UA"/>
        </w:rPr>
      </w:pPr>
      <w:r>
        <w:rPr>
          <w:rFonts w:ascii="Times New Roman" w:hAnsi="Times New Roman"/>
          <w:sz w:val="28"/>
          <w:szCs w:val="28"/>
          <w:lang w:val="uk-UA"/>
        </w:rPr>
        <w:t xml:space="preserve">                                                </w:t>
      </w:r>
    </w:p>
    <w:p w:rsidR="001B0721" w:rsidRPr="00FD65A6" w:rsidRDefault="001B0721" w:rsidP="00F71879">
      <w:pPr>
        <w:pStyle w:val="a"/>
        <w:jc w:val="both"/>
        <w:rPr>
          <w:rFonts w:ascii="Times New Roman" w:hAnsi="Times New Roman"/>
          <w:sz w:val="24"/>
          <w:szCs w:val="24"/>
          <w:lang w:val="uk-UA"/>
        </w:rPr>
      </w:pPr>
      <w:bookmarkStart w:id="0" w:name="_GoBack"/>
      <w:r w:rsidRPr="00FD65A6">
        <w:rPr>
          <w:rFonts w:ascii="Times New Roman" w:hAnsi="Times New Roman"/>
          <w:sz w:val="24"/>
          <w:szCs w:val="24"/>
          <w:lang w:val="uk-UA"/>
        </w:rPr>
        <w:t xml:space="preserve">                                                                          </w:t>
      </w:r>
      <w:r>
        <w:rPr>
          <w:rFonts w:ascii="Times New Roman" w:hAnsi="Times New Roman"/>
          <w:sz w:val="24"/>
          <w:szCs w:val="24"/>
          <w:lang w:val="uk-UA"/>
        </w:rPr>
        <w:t xml:space="preserve">                                         </w:t>
      </w:r>
      <w:r w:rsidRPr="00FD65A6">
        <w:rPr>
          <w:rFonts w:ascii="Times New Roman" w:hAnsi="Times New Roman"/>
          <w:sz w:val="24"/>
          <w:szCs w:val="24"/>
          <w:lang w:val="uk-UA"/>
        </w:rPr>
        <w:t xml:space="preserve"> Додаток</w:t>
      </w:r>
    </w:p>
    <w:p w:rsidR="001B0721" w:rsidRDefault="001B0721" w:rsidP="00F71879">
      <w:pPr>
        <w:pStyle w:val="a"/>
        <w:jc w:val="both"/>
        <w:rPr>
          <w:rFonts w:ascii="Times New Roman" w:hAnsi="Times New Roman"/>
          <w:b/>
          <w:sz w:val="28"/>
          <w:szCs w:val="28"/>
          <w:lang w:val="uk-UA"/>
        </w:rPr>
      </w:pPr>
      <w:r w:rsidRPr="00FD65A6">
        <w:rPr>
          <w:rFonts w:ascii="Times New Roman" w:hAnsi="Times New Roman"/>
          <w:sz w:val="24"/>
          <w:szCs w:val="24"/>
          <w:lang w:val="uk-UA"/>
        </w:rPr>
        <w:t xml:space="preserve">                                                                       </w:t>
      </w:r>
      <w:r>
        <w:rPr>
          <w:rFonts w:ascii="Times New Roman" w:hAnsi="Times New Roman"/>
          <w:sz w:val="24"/>
          <w:szCs w:val="24"/>
          <w:lang w:val="uk-UA"/>
        </w:rPr>
        <w:t xml:space="preserve">                                         </w:t>
      </w:r>
      <w:r w:rsidRPr="00FD65A6">
        <w:rPr>
          <w:rFonts w:ascii="Times New Roman" w:hAnsi="Times New Roman"/>
          <w:sz w:val="24"/>
          <w:szCs w:val="24"/>
          <w:lang w:val="uk-UA"/>
        </w:rPr>
        <w:t xml:space="preserve"> до рішення №</w:t>
      </w:r>
      <w:r>
        <w:rPr>
          <w:rFonts w:ascii="Times New Roman" w:hAnsi="Times New Roman"/>
          <w:sz w:val="24"/>
          <w:szCs w:val="24"/>
          <w:lang w:val="uk-UA"/>
        </w:rPr>
        <w:t xml:space="preserve"> 1                 </w:t>
      </w:r>
      <w:r w:rsidRPr="005148AF">
        <w:rPr>
          <w:rFonts w:ascii="Times New Roman" w:hAnsi="Times New Roman"/>
          <w:b/>
          <w:sz w:val="28"/>
          <w:szCs w:val="28"/>
          <w:lang w:val="uk-UA"/>
        </w:rPr>
        <w:t xml:space="preserve">        </w:t>
      </w:r>
      <w:r>
        <w:rPr>
          <w:rFonts w:ascii="Times New Roman" w:hAnsi="Times New Roman"/>
          <w:b/>
          <w:sz w:val="28"/>
          <w:szCs w:val="28"/>
          <w:lang w:val="uk-UA"/>
        </w:rPr>
        <w:t xml:space="preserve">                                    </w:t>
      </w:r>
    </w:p>
    <w:p w:rsidR="001B0721" w:rsidRPr="00FD65A6" w:rsidRDefault="001B0721" w:rsidP="002C0AE5">
      <w:pPr>
        <w:pStyle w:val="a"/>
        <w:jc w:val="both"/>
        <w:rPr>
          <w:rFonts w:ascii="Times New Roman" w:hAnsi="Times New Roman"/>
          <w:sz w:val="24"/>
          <w:szCs w:val="24"/>
          <w:lang w:val="uk-UA"/>
        </w:rPr>
      </w:pPr>
      <w:r>
        <w:rPr>
          <w:rFonts w:ascii="Times New Roman" w:hAnsi="Times New Roman"/>
          <w:b/>
          <w:sz w:val="28"/>
          <w:szCs w:val="28"/>
          <w:lang w:val="uk-UA"/>
        </w:rPr>
        <w:tab/>
        <w:t xml:space="preserve">                                                                                </w:t>
      </w:r>
      <w:r>
        <w:rPr>
          <w:rFonts w:ascii="Times New Roman" w:hAnsi="Times New Roman"/>
          <w:sz w:val="24"/>
          <w:szCs w:val="24"/>
          <w:lang w:val="uk-UA"/>
        </w:rPr>
        <w:t>від  27.01.2017 року</w:t>
      </w:r>
    </w:p>
    <w:p w:rsidR="001B0721" w:rsidRPr="005148AF" w:rsidRDefault="001B0721" w:rsidP="002C0AE5">
      <w:pPr>
        <w:pStyle w:val="a"/>
        <w:jc w:val="both"/>
        <w:rPr>
          <w:rFonts w:ascii="Times New Roman" w:hAnsi="Times New Roman"/>
          <w:sz w:val="28"/>
          <w:szCs w:val="28"/>
          <w:lang w:val="uk-UA"/>
        </w:rPr>
      </w:pPr>
    </w:p>
    <w:p w:rsidR="001B0721" w:rsidRDefault="001B0721" w:rsidP="002C0AE5">
      <w:pPr>
        <w:pStyle w:val="a"/>
        <w:tabs>
          <w:tab w:val="left" w:pos="6795"/>
        </w:tabs>
        <w:jc w:val="both"/>
        <w:rPr>
          <w:rFonts w:ascii="Times New Roman" w:hAnsi="Times New Roman"/>
          <w:b/>
          <w:sz w:val="28"/>
          <w:szCs w:val="28"/>
          <w:lang w:val="uk-UA"/>
        </w:rPr>
      </w:pPr>
    </w:p>
    <w:p w:rsidR="001B0721" w:rsidRPr="005148AF" w:rsidRDefault="001B0721" w:rsidP="00F71879">
      <w:pPr>
        <w:pStyle w:val="a"/>
        <w:jc w:val="both"/>
        <w:rPr>
          <w:rFonts w:ascii="Times New Roman" w:hAnsi="Times New Roman"/>
          <w:b/>
          <w:sz w:val="28"/>
          <w:szCs w:val="28"/>
          <w:lang w:val="uk-UA"/>
        </w:rPr>
      </w:pPr>
      <w:r>
        <w:rPr>
          <w:rFonts w:ascii="Times New Roman" w:hAnsi="Times New Roman"/>
          <w:b/>
          <w:sz w:val="28"/>
          <w:szCs w:val="28"/>
          <w:lang w:val="uk-UA"/>
        </w:rPr>
        <w:t xml:space="preserve">                                         </w:t>
      </w:r>
      <w:r w:rsidRPr="005148AF">
        <w:rPr>
          <w:rFonts w:ascii="Times New Roman" w:hAnsi="Times New Roman"/>
          <w:b/>
          <w:sz w:val="28"/>
          <w:szCs w:val="28"/>
          <w:lang w:val="uk-UA"/>
        </w:rPr>
        <w:t>ПЛАТА   ЗА   ЗЕМЛЮ</w:t>
      </w:r>
    </w:p>
    <w:p w:rsidR="001B0721" w:rsidRDefault="001B0721" w:rsidP="00F71879">
      <w:pPr>
        <w:pStyle w:val="a"/>
        <w:jc w:val="both"/>
        <w:rPr>
          <w:rFonts w:ascii="Times New Roman" w:hAnsi="Times New Roman"/>
          <w:sz w:val="28"/>
          <w:szCs w:val="28"/>
          <w:lang w:val="uk-UA"/>
        </w:rPr>
      </w:pPr>
    </w:p>
    <w:p w:rsidR="001B0721" w:rsidRPr="005148AF" w:rsidRDefault="001B0721" w:rsidP="00F71879">
      <w:pPr>
        <w:pStyle w:val="a"/>
        <w:jc w:val="center"/>
        <w:rPr>
          <w:rFonts w:ascii="Times New Roman" w:hAnsi="Times New Roman"/>
          <w:sz w:val="24"/>
          <w:szCs w:val="24"/>
          <w:lang w:val="uk-UA"/>
        </w:rPr>
      </w:pPr>
      <w:r w:rsidRPr="005148AF">
        <w:rPr>
          <w:rFonts w:ascii="Times New Roman" w:hAnsi="Times New Roman"/>
          <w:b/>
          <w:sz w:val="24"/>
          <w:szCs w:val="24"/>
          <w:lang w:val="uk-UA"/>
        </w:rPr>
        <w:t>Земельний   податок</w:t>
      </w:r>
    </w:p>
    <w:p w:rsidR="001B0721" w:rsidRPr="005148AF" w:rsidRDefault="001B0721" w:rsidP="00F71879">
      <w:pPr>
        <w:pStyle w:val="a"/>
        <w:jc w:val="both"/>
        <w:rPr>
          <w:rFonts w:ascii="Times New Roman" w:hAnsi="Times New Roman"/>
          <w:sz w:val="24"/>
          <w:szCs w:val="24"/>
          <w:lang w:val="uk-UA"/>
        </w:rPr>
      </w:pPr>
    </w:p>
    <w:p w:rsidR="001B0721" w:rsidRPr="005148AF" w:rsidRDefault="001B0721" w:rsidP="00F71879">
      <w:pPr>
        <w:pStyle w:val="a"/>
        <w:jc w:val="both"/>
        <w:rPr>
          <w:rFonts w:ascii="Times New Roman" w:hAnsi="Times New Roman"/>
          <w:b/>
          <w:sz w:val="24"/>
          <w:szCs w:val="24"/>
          <w:lang w:val="uk-UA"/>
        </w:rPr>
      </w:pPr>
      <w:r w:rsidRPr="005148AF">
        <w:rPr>
          <w:rFonts w:ascii="Times New Roman" w:hAnsi="Times New Roman"/>
          <w:b/>
          <w:sz w:val="24"/>
          <w:szCs w:val="24"/>
          <w:lang w:val="uk-UA"/>
        </w:rPr>
        <w:t xml:space="preserve">  Платники земельного податку</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1.Платниками податку є:</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1.1. Власники земельних ділянок, земельних часток (паїв);</w:t>
      </w:r>
    </w:p>
    <w:p w:rsidR="001B0721" w:rsidRPr="005148AF" w:rsidRDefault="001B0721" w:rsidP="00F71879">
      <w:pPr>
        <w:pStyle w:val="a"/>
        <w:jc w:val="both"/>
        <w:rPr>
          <w:rFonts w:ascii="Times New Roman" w:hAnsi="Times New Roman"/>
          <w:sz w:val="24"/>
          <w:szCs w:val="24"/>
          <w:lang w:val="uk-UA"/>
        </w:rPr>
      </w:pPr>
      <w:r w:rsidRPr="002C0AE5">
        <w:rPr>
          <w:rFonts w:ascii="Times New Roman" w:hAnsi="Times New Roman"/>
          <w:sz w:val="24"/>
          <w:szCs w:val="24"/>
          <w:lang w:val="uk-UA"/>
        </w:rPr>
        <w:t>1.2.землекористувачі.</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 xml:space="preserve">                                      </w:t>
      </w:r>
    </w:p>
    <w:p w:rsidR="001B0721" w:rsidRPr="005148AF" w:rsidRDefault="001B0721" w:rsidP="00F71879">
      <w:pPr>
        <w:pStyle w:val="a"/>
        <w:jc w:val="both"/>
        <w:rPr>
          <w:rFonts w:ascii="Times New Roman" w:hAnsi="Times New Roman"/>
          <w:b/>
          <w:sz w:val="24"/>
          <w:szCs w:val="24"/>
          <w:lang w:val="uk-UA"/>
        </w:rPr>
      </w:pPr>
      <w:r w:rsidRPr="005148AF">
        <w:rPr>
          <w:rFonts w:ascii="Times New Roman" w:hAnsi="Times New Roman"/>
          <w:b/>
          <w:sz w:val="24"/>
          <w:szCs w:val="24"/>
          <w:lang w:val="uk-UA"/>
        </w:rPr>
        <w:t xml:space="preserve"> 2. Об’єкти оподаткування земельним податком</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2.1. Об’єктами оподаткування є:</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2.1.1. земельні ділянки, які перебувають у власності або користуванні;</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2.1.2. земельні частки ( паї), які перебувають у власності.</w:t>
      </w:r>
    </w:p>
    <w:p w:rsidR="001B0721" w:rsidRPr="005148AF" w:rsidRDefault="001B0721" w:rsidP="00F71879">
      <w:pPr>
        <w:pStyle w:val="a"/>
        <w:ind w:left="360"/>
        <w:jc w:val="both"/>
        <w:rPr>
          <w:rFonts w:ascii="Times New Roman" w:hAnsi="Times New Roman"/>
          <w:sz w:val="24"/>
          <w:szCs w:val="24"/>
          <w:lang w:val="uk-UA"/>
        </w:rPr>
      </w:pPr>
      <w:r w:rsidRPr="005148AF">
        <w:rPr>
          <w:rFonts w:ascii="Times New Roman" w:hAnsi="Times New Roman"/>
          <w:sz w:val="24"/>
          <w:szCs w:val="24"/>
          <w:lang w:val="uk-UA"/>
        </w:rPr>
        <w:t xml:space="preserve">   </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b/>
          <w:sz w:val="24"/>
          <w:szCs w:val="24"/>
          <w:lang w:val="uk-UA"/>
        </w:rPr>
        <w:t>3</w:t>
      </w:r>
      <w:r w:rsidRPr="005148AF">
        <w:rPr>
          <w:rFonts w:ascii="Times New Roman" w:hAnsi="Times New Roman"/>
          <w:sz w:val="24"/>
          <w:szCs w:val="24"/>
          <w:lang w:val="uk-UA"/>
        </w:rPr>
        <w:t xml:space="preserve">. </w:t>
      </w:r>
      <w:r w:rsidRPr="005148AF">
        <w:rPr>
          <w:rFonts w:ascii="Times New Roman" w:hAnsi="Times New Roman"/>
          <w:b/>
          <w:sz w:val="24"/>
          <w:szCs w:val="24"/>
          <w:lang w:val="uk-UA"/>
        </w:rPr>
        <w:t>База</w:t>
      </w:r>
      <w:r w:rsidRPr="005148AF">
        <w:rPr>
          <w:rFonts w:ascii="Times New Roman" w:hAnsi="Times New Roman"/>
          <w:sz w:val="24"/>
          <w:szCs w:val="24"/>
          <w:lang w:val="uk-UA"/>
        </w:rPr>
        <w:t xml:space="preserve"> </w:t>
      </w:r>
      <w:r w:rsidRPr="005148AF">
        <w:rPr>
          <w:rFonts w:ascii="Times New Roman" w:hAnsi="Times New Roman"/>
          <w:b/>
          <w:sz w:val="24"/>
          <w:szCs w:val="24"/>
          <w:lang w:val="uk-UA"/>
        </w:rPr>
        <w:t>оподаткування</w:t>
      </w:r>
      <w:r w:rsidRPr="005148AF">
        <w:rPr>
          <w:rFonts w:ascii="Times New Roman" w:hAnsi="Times New Roman"/>
          <w:sz w:val="24"/>
          <w:szCs w:val="24"/>
          <w:lang w:val="uk-UA"/>
        </w:rPr>
        <w:t xml:space="preserve"> </w:t>
      </w:r>
      <w:r w:rsidRPr="005148AF">
        <w:rPr>
          <w:rFonts w:ascii="Times New Roman" w:hAnsi="Times New Roman"/>
          <w:b/>
          <w:sz w:val="24"/>
          <w:szCs w:val="24"/>
          <w:lang w:val="uk-UA"/>
        </w:rPr>
        <w:t>земельним</w:t>
      </w:r>
      <w:r w:rsidRPr="005148AF">
        <w:rPr>
          <w:rFonts w:ascii="Times New Roman" w:hAnsi="Times New Roman"/>
          <w:sz w:val="24"/>
          <w:szCs w:val="24"/>
          <w:lang w:val="uk-UA"/>
        </w:rPr>
        <w:t xml:space="preserve">  </w:t>
      </w:r>
      <w:r w:rsidRPr="005148AF">
        <w:rPr>
          <w:rFonts w:ascii="Times New Roman" w:hAnsi="Times New Roman"/>
          <w:b/>
          <w:sz w:val="24"/>
          <w:szCs w:val="24"/>
          <w:lang w:val="uk-UA"/>
        </w:rPr>
        <w:t>податком</w:t>
      </w:r>
      <w:r w:rsidRPr="005148AF">
        <w:rPr>
          <w:rFonts w:ascii="Times New Roman" w:hAnsi="Times New Roman"/>
          <w:sz w:val="24"/>
          <w:szCs w:val="24"/>
          <w:lang w:val="uk-UA"/>
        </w:rPr>
        <w:t xml:space="preserve">    </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3.1.Базою оподаткування є :</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3.1.1. нормативна грошова оцінка земельних ділянок з урахуванням коефіцієнта індексації, визначеного відповідно до порядку.</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3.1.2. площа земельних ділянок, нормативну грошову оцінку яких не проведено.</w:t>
      </w:r>
    </w:p>
    <w:p w:rsidR="001B0721" w:rsidRPr="005148AF" w:rsidRDefault="001B0721" w:rsidP="00F71879">
      <w:pPr>
        <w:pStyle w:val="a"/>
        <w:jc w:val="both"/>
        <w:rPr>
          <w:rFonts w:ascii="Times New Roman" w:hAnsi="Times New Roman"/>
          <w:sz w:val="24"/>
          <w:szCs w:val="24"/>
          <w:lang w:val="uk-UA"/>
        </w:rPr>
      </w:pPr>
    </w:p>
    <w:p w:rsidR="001B0721" w:rsidRPr="005148AF" w:rsidRDefault="001B0721" w:rsidP="00F71879">
      <w:pPr>
        <w:pStyle w:val="a"/>
        <w:jc w:val="both"/>
        <w:rPr>
          <w:rFonts w:ascii="Times New Roman" w:hAnsi="Times New Roman"/>
          <w:b/>
          <w:sz w:val="24"/>
          <w:szCs w:val="24"/>
          <w:lang w:val="uk-UA"/>
        </w:rPr>
      </w:pPr>
      <w:r w:rsidRPr="005148AF">
        <w:rPr>
          <w:rFonts w:ascii="Times New Roman" w:hAnsi="Times New Roman"/>
          <w:b/>
          <w:sz w:val="24"/>
          <w:szCs w:val="24"/>
          <w:lang w:val="uk-UA"/>
        </w:rPr>
        <w:t xml:space="preserve"> 4. Ставка земельного податку за земельні ділянки, нормативну грошову оцінку яких проведено ( незалежно від місцезнаходження)</w:t>
      </w:r>
    </w:p>
    <w:p w:rsidR="001B0721" w:rsidRPr="005148AF" w:rsidRDefault="001B0721" w:rsidP="00F71879">
      <w:pPr>
        <w:pStyle w:val="a"/>
        <w:jc w:val="both"/>
        <w:rPr>
          <w:rFonts w:ascii="Times New Roman" w:hAnsi="Times New Roman"/>
          <w:color w:val="000000"/>
          <w:sz w:val="24"/>
          <w:szCs w:val="24"/>
          <w:lang w:val="uk-UA"/>
        </w:rPr>
      </w:pPr>
      <w:r w:rsidRPr="005148AF">
        <w:rPr>
          <w:rFonts w:ascii="Times New Roman" w:hAnsi="Times New Roman"/>
          <w:sz w:val="24"/>
          <w:szCs w:val="24"/>
          <w:lang w:val="uk-UA"/>
        </w:rPr>
        <w:t>4.1. Ставка податку за земельні ділянки, нормативну грошову оцінку яких прове</w:t>
      </w:r>
      <w:r>
        <w:rPr>
          <w:rFonts w:ascii="Times New Roman" w:hAnsi="Times New Roman"/>
          <w:sz w:val="24"/>
          <w:szCs w:val="24"/>
          <w:lang w:val="uk-UA"/>
        </w:rPr>
        <w:t xml:space="preserve">дено, встановлюється у розмірі 3 відсотків </w:t>
      </w:r>
      <w:r w:rsidRPr="005148AF">
        <w:rPr>
          <w:rFonts w:ascii="Times New Roman" w:hAnsi="Times New Roman"/>
          <w:sz w:val="24"/>
          <w:szCs w:val="24"/>
          <w:lang w:val="uk-UA"/>
        </w:rPr>
        <w:t xml:space="preserve">від їх нормативної грошової оцінки; </w:t>
      </w:r>
      <w:r w:rsidRPr="005148AF">
        <w:rPr>
          <w:rFonts w:ascii="Times New Roman" w:hAnsi="Times New Roman"/>
          <w:color w:val="FF00FF"/>
          <w:sz w:val="24"/>
          <w:szCs w:val="24"/>
          <w:lang w:val="uk-UA"/>
        </w:rPr>
        <w:t xml:space="preserve">   </w:t>
      </w:r>
    </w:p>
    <w:p w:rsidR="001B0721" w:rsidRPr="005148AF" w:rsidRDefault="001B0721" w:rsidP="00F71879">
      <w:pPr>
        <w:pStyle w:val="a"/>
        <w:jc w:val="both"/>
        <w:rPr>
          <w:rFonts w:ascii="Times New Roman" w:hAnsi="Times New Roman"/>
          <w:color w:val="000000"/>
          <w:sz w:val="24"/>
          <w:szCs w:val="24"/>
          <w:lang w:val="uk-UA"/>
        </w:rPr>
      </w:pPr>
      <w:r w:rsidRPr="005148AF">
        <w:rPr>
          <w:rFonts w:ascii="Times New Roman" w:hAnsi="Times New Roman"/>
          <w:color w:val="000000"/>
          <w:sz w:val="24"/>
          <w:szCs w:val="24"/>
          <w:lang w:val="uk-UA"/>
        </w:rPr>
        <w:t>4.2. Ставка податку для сільськогосподарських угідь</w:t>
      </w:r>
      <w:r>
        <w:rPr>
          <w:rFonts w:ascii="Times New Roman" w:hAnsi="Times New Roman"/>
          <w:color w:val="000000"/>
          <w:sz w:val="24"/>
          <w:szCs w:val="24"/>
          <w:lang w:val="uk-UA"/>
        </w:rPr>
        <w:t xml:space="preserve"> 1% </w:t>
      </w:r>
      <w:r w:rsidRPr="005148AF">
        <w:rPr>
          <w:rFonts w:ascii="Times New Roman" w:hAnsi="Times New Roman"/>
          <w:color w:val="000000"/>
          <w:sz w:val="24"/>
          <w:szCs w:val="24"/>
          <w:lang w:val="uk-UA"/>
        </w:rPr>
        <w:t>від їх нормативної грошової оцінки.</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 xml:space="preserve">4.3. Ставка податку встановлюється у </w:t>
      </w:r>
      <w:r>
        <w:rPr>
          <w:rFonts w:ascii="Times New Roman" w:hAnsi="Times New Roman"/>
          <w:sz w:val="24"/>
          <w:szCs w:val="24"/>
          <w:lang w:val="uk-UA"/>
        </w:rPr>
        <w:t>розмірі 12 відсотків</w:t>
      </w:r>
      <w:r w:rsidRPr="005148AF">
        <w:rPr>
          <w:rFonts w:ascii="Times New Roman" w:hAnsi="Times New Roman"/>
          <w:sz w:val="24"/>
          <w:szCs w:val="24"/>
          <w:lang w:val="uk-UA"/>
        </w:rPr>
        <w:t xml:space="preserve"> від їх нормативної грошової оцінки за земельні ділянки, які перебувають у постійному користуванні суб’єктів господарювання ( крім державної та комунальної форми власності).</w:t>
      </w:r>
    </w:p>
    <w:p w:rsidR="001B0721" w:rsidRPr="005148AF" w:rsidRDefault="001B0721" w:rsidP="00F71879">
      <w:pPr>
        <w:pStyle w:val="a"/>
        <w:jc w:val="both"/>
        <w:rPr>
          <w:rFonts w:ascii="Times New Roman" w:hAnsi="Times New Roman"/>
          <w:sz w:val="24"/>
          <w:szCs w:val="24"/>
          <w:lang w:val="uk-UA"/>
        </w:rPr>
      </w:pPr>
      <w:r w:rsidRPr="005148AF">
        <w:rPr>
          <w:rFonts w:ascii="Times New Roman" w:hAnsi="Times New Roman"/>
          <w:sz w:val="24"/>
          <w:szCs w:val="24"/>
          <w:lang w:val="uk-UA"/>
        </w:rPr>
        <w:t xml:space="preserve">4.4 Ставка для земель загального користування </w:t>
      </w:r>
      <w:r>
        <w:rPr>
          <w:rFonts w:ascii="Times New Roman" w:hAnsi="Times New Roman"/>
          <w:sz w:val="24"/>
          <w:szCs w:val="24"/>
          <w:lang w:val="uk-UA"/>
        </w:rPr>
        <w:t>1 відсоток</w:t>
      </w:r>
      <w:r>
        <w:rPr>
          <w:rFonts w:ascii="Times New Roman" w:hAnsi="Times New Roman"/>
          <w:color w:val="99CC00"/>
          <w:sz w:val="24"/>
          <w:szCs w:val="24"/>
          <w:lang w:val="uk-UA"/>
        </w:rPr>
        <w:t xml:space="preserve"> </w:t>
      </w:r>
      <w:r w:rsidRPr="005148AF">
        <w:rPr>
          <w:rFonts w:ascii="Times New Roman" w:hAnsi="Times New Roman"/>
          <w:sz w:val="24"/>
          <w:szCs w:val="24"/>
          <w:lang w:val="uk-UA"/>
        </w:rPr>
        <w:t xml:space="preserve"> від їх нормативної грошової оцінки землі.</w:t>
      </w:r>
    </w:p>
    <w:p w:rsidR="001B0721" w:rsidRPr="005148AF" w:rsidRDefault="001B0721" w:rsidP="00F71879">
      <w:pPr>
        <w:jc w:val="both"/>
        <w:rPr>
          <w:sz w:val="24"/>
          <w:szCs w:val="24"/>
          <w:lang w:val="uk-UA"/>
        </w:rPr>
      </w:pPr>
      <w:r w:rsidRPr="005148AF">
        <w:rPr>
          <w:sz w:val="24"/>
          <w:szCs w:val="24"/>
          <w:lang w:val="uk-UA"/>
        </w:rPr>
        <w:t>4.5 Ставка податку за земельні ділянки ( в межах населеного пункту),зайняті житловим фондом, індивідуальними гаражами, садовими і дачними будинками фізичних громадян - громадян встановлюється у розмірі 0,03 відсотка  від їх нормативної грошової оцінки.</w:t>
      </w:r>
    </w:p>
    <w:p w:rsidR="001B0721" w:rsidRPr="005148AF" w:rsidRDefault="001B0721" w:rsidP="00F71879">
      <w:pPr>
        <w:pStyle w:val="a"/>
        <w:jc w:val="both"/>
        <w:rPr>
          <w:rFonts w:ascii="Times New Roman" w:hAnsi="Times New Roman"/>
          <w:color w:val="000000"/>
          <w:sz w:val="24"/>
          <w:szCs w:val="24"/>
          <w:lang w:val="uk-UA"/>
        </w:rPr>
      </w:pPr>
      <w:r w:rsidRPr="005148AF">
        <w:rPr>
          <w:rFonts w:ascii="Times New Roman" w:hAnsi="Times New Roman"/>
          <w:color w:val="000000"/>
          <w:sz w:val="24"/>
          <w:szCs w:val="24"/>
          <w:lang w:val="uk-UA"/>
        </w:rPr>
        <w:t>4.5. Ставка податку для фізичних осіб</w:t>
      </w:r>
      <w:r>
        <w:rPr>
          <w:rFonts w:ascii="Times New Roman" w:hAnsi="Times New Roman"/>
          <w:color w:val="000000"/>
          <w:sz w:val="24"/>
          <w:szCs w:val="24"/>
          <w:lang w:val="uk-UA"/>
        </w:rPr>
        <w:t xml:space="preserve"> </w:t>
      </w:r>
      <w:r w:rsidRPr="005148AF">
        <w:rPr>
          <w:rFonts w:ascii="Times New Roman" w:hAnsi="Times New Roman"/>
          <w:color w:val="000000"/>
          <w:sz w:val="24"/>
          <w:szCs w:val="24"/>
          <w:lang w:val="uk-UA"/>
        </w:rPr>
        <w:t>- громадян для  ріллі</w:t>
      </w:r>
      <w:r>
        <w:rPr>
          <w:rFonts w:ascii="Times New Roman" w:hAnsi="Times New Roman"/>
          <w:color w:val="000000"/>
          <w:sz w:val="24"/>
          <w:szCs w:val="24"/>
          <w:lang w:val="uk-UA"/>
        </w:rPr>
        <w:t xml:space="preserve"> 0,3 відсотків</w:t>
      </w:r>
      <w:r w:rsidRPr="005148AF">
        <w:rPr>
          <w:rFonts w:ascii="Times New Roman" w:hAnsi="Times New Roman"/>
          <w:color w:val="000000"/>
          <w:sz w:val="24"/>
          <w:szCs w:val="24"/>
          <w:lang w:val="uk-UA"/>
        </w:rPr>
        <w:t xml:space="preserve"> від їх нормативної грошової оцінки.</w:t>
      </w:r>
    </w:p>
    <w:p w:rsidR="001B0721" w:rsidRPr="005148AF" w:rsidRDefault="001B0721" w:rsidP="00F71879">
      <w:pPr>
        <w:jc w:val="both"/>
        <w:rPr>
          <w:sz w:val="24"/>
          <w:szCs w:val="24"/>
          <w:lang w:val="uk-UA"/>
        </w:rPr>
      </w:pPr>
    </w:p>
    <w:p w:rsidR="001B0721" w:rsidRPr="005148AF" w:rsidRDefault="001B0721" w:rsidP="00F71879">
      <w:pPr>
        <w:jc w:val="both"/>
        <w:rPr>
          <w:sz w:val="24"/>
          <w:szCs w:val="24"/>
          <w:lang w:val="uk-UA"/>
        </w:rPr>
      </w:pPr>
    </w:p>
    <w:p w:rsidR="001B0721" w:rsidRPr="005148AF" w:rsidRDefault="001B0721" w:rsidP="00F71879">
      <w:pPr>
        <w:jc w:val="both"/>
        <w:rPr>
          <w:b/>
          <w:sz w:val="24"/>
          <w:szCs w:val="24"/>
          <w:lang w:val="uk-UA"/>
        </w:rPr>
      </w:pPr>
      <w:r w:rsidRPr="005148AF">
        <w:rPr>
          <w:sz w:val="24"/>
          <w:szCs w:val="24"/>
          <w:lang w:val="uk-UA"/>
        </w:rPr>
        <w:t>5.</w:t>
      </w:r>
      <w:r w:rsidRPr="005148AF">
        <w:rPr>
          <w:b/>
          <w:sz w:val="24"/>
          <w:szCs w:val="24"/>
          <w:lang w:val="uk-UA"/>
        </w:rPr>
        <w:t xml:space="preserve"> Ставки земельного податку за земельні ділянки, розташовані за межами населених пунктів, нормативну грошову   оцінку яких не проведено </w:t>
      </w:r>
    </w:p>
    <w:p w:rsidR="001B0721" w:rsidRPr="005148AF" w:rsidRDefault="001B0721" w:rsidP="00F71879">
      <w:pPr>
        <w:jc w:val="both"/>
        <w:rPr>
          <w:sz w:val="24"/>
          <w:szCs w:val="24"/>
          <w:lang w:val="uk-UA"/>
        </w:rPr>
      </w:pPr>
      <w:r w:rsidRPr="005148AF">
        <w:rPr>
          <w:sz w:val="24"/>
          <w:szCs w:val="24"/>
          <w:lang w:val="uk-UA"/>
        </w:rPr>
        <w:t>5.1 Ставка податку за земельні ділянки, розташовані за межами населених пунктів, встановлюється у розмірі</w:t>
      </w:r>
      <w:r>
        <w:rPr>
          <w:sz w:val="24"/>
          <w:szCs w:val="24"/>
          <w:lang w:val="uk-UA"/>
        </w:rPr>
        <w:t xml:space="preserve"> 5 відсотків</w:t>
      </w:r>
      <w:r w:rsidRPr="005148AF">
        <w:rPr>
          <w:color w:val="99CC00"/>
          <w:sz w:val="24"/>
          <w:szCs w:val="24"/>
          <w:lang w:val="uk-UA"/>
        </w:rPr>
        <w:t xml:space="preserve"> </w:t>
      </w:r>
      <w:r w:rsidRPr="005148AF">
        <w:rPr>
          <w:sz w:val="24"/>
          <w:szCs w:val="24"/>
          <w:lang w:val="uk-UA"/>
        </w:rPr>
        <w:t xml:space="preserve"> від нормативної грошової оцінки одиниці площі ріллі по області .</w:t>
      </w:r>
    </w:p>
    <w:p w:rsidR="001B0721" w:rsidRPr="005148AF" w:rsidRDefault="001B0721" w:rsidP="00F71879">
      <w:pPr>
        <w:jc w:val="both"/>
        <w:rPr>
          <w:color w:val="99CC00"/>
          <w:sz w:val="24"/>
          <w:szCs w:val="24"/>
          <w:lang w:val="uk-UA"/>
        </w:rPr>
      </w:pPr>
      <w:r w:rsidRPr="005148AF">
        <w:rPr>
          <w:sz w:val="24"/>
          <w:szCs w:val="24"/>
          <w:lang w:val="uk-UA"/>
        </w:rPr>
        <w:t xml:space="preserve">5.2  Для сільськогосподарських угідь </w:t>
      </w:r>
      <w:r>
        <w:rPr>
          <w:sz w:val="24"/>
          <w:szCs w:val="24"/>
          <w:lang w:val="uk-UA"/>
        </w:rPr>
        <w:t>3 відсотка</w:t>
      </w:r>
      <w:r w:rsidRPr="005148AF">
        <w:rPr>
          <w:color w:val="99CC00"/>
          <w:sz w:val="24"/>
          <w:szCs w:val="24"/>
          <w:lang w:val="uk-UA"/>
        </w:rPr>
        <w:t xml:space="preserve"> </w:t>
      </w:r>
      <w:r>
        <w:rPr>
          <w:color w:val="99CC00"/>
          <w:sz w:val="24"/>
          <w:szCs w:val="24"/>
          <w:lang w:val="uk-UA"/>
        </w:rPr>
        <w:t xml:space="preserve"> </w:t>
      </w:r>
      <w:r w:rsidRPr="005148AF">
        <w:rPr>
          <w:color w:val="99CC00"/>
          <w:sz w:val="24"/>
          <w:szCs w:val="24"/>
          <w:lang w:val="uk-UA"/>
        </w:rPr>
        <w:t xml:space="preserve"> </w:t>
      </w:r>
      <w:r>
        <w:rPr>
          <w:color w:val="99CC00"/>
          <w:sz w:val="24"/>
          <w:szCs w:val="24"/>
          <w:lang w:val="uk-UA"/>
        </w:rPr>
        <w:t xml:space="preserve"> </w:t>
      </w:r>
    </w:p>
    <w:p w:rsidR="001B0721" w:rsidRPr="005148AF" w:rsidRDefault="001B0721" w:rsidP="00F71879">
      <w:pPr>
        <w:jc w:val="both"/>
        <w:rPr>
          <w:sz w:val="24"/>
          <w:szCs w:val="24"/>
          <w:lang w:val="uk-UA"/>
        </w:rPr>
      </w:pPr>
      <w:r w:rsidRPr="005148AF">
        <w:rPr>
          <w:sz w:val="24"/>
          <w:szCs w:val="24"/>
          <w:lang w:val="uk-UA"/>
        </w:rPr>
        <w:t>відсотків  від нормативної грошової оцінки одиниці площі ріллі по області .</w:t>
      </w:r>
    </w:p>
    <w:p w:rsidR="001B0721" w:rsidRPr="005148AF" w:rsidRDefault="001B0721" w:rsidP="00F71879">
      <w:pPr>
        <w:jc w:val="both"/>
        <w:rPr>
          <w:sz w:val="24"/>
          <w:szCs w:val="24"/>
          <w:lang w:val="uk-UA"/>
        </w:rPr>
      </w:pPr>
    </w:p>
    <w:p w:rsidR="001B0721" w:rsidRPr="005148AF" w:rsidRDefault="001B0721" w:rsidP="00F71879">
      <w:pPr>
        <w:jc w:val="both"/>
        <w:rPr>
          <w:b/>
          <w:sz w:val="24"/>
          <w:szCs w:val="24"/>
          <w:lang w:val="uk-UA"/>
        </w:rPr>
      </w:pPr>
      <w:r w:rsidRPr="005148AF">
        <w:rPr>
          <w:b/>
          <w:sz w:val="24"/>
          <w:szCs w:val="24"/>
          <w:lang w:val="uk-UA"/>
        </w:rPr>
        <w:t xml:space="preserve">6. Пільги щодо сплати земельного податку для юридичних осіб </w:t>
      </w:r>
    </w:p>
    <w:p w:rsidR="001B0721" w:rsidRPr="005148AF" w:rsidRDefault="001B0721" w:rsidP="00F71879">
      <w:pPr>
        <w:ind w:left="360"/>
        <w:jc w:val="both"/>
        <w:rPr>
          <w:sz w:val="24"/>
          <w:szCs w:val="24"/>
          <w:lang w:val="uk-UA"/>
        </w:rPr>
      </w:pPr>
      <w:r w:rsidRPr="005148AF">
        <w:rPr>
          <w:sz w:val="24"/>
          <w:szCs w:val="24"/>
          <w:lang w:val="uk-UA"/>
        </w:rPr>
        <w:t>1.Від сплати податку звільняються:</w:t>
      </w:r>
    </w:p>
    <w:bookmarkEnd w:id="0"/>
    <w:p w:rsidR="001B0721" w:rsidRPr="005148AF" w:rsidRDefault="001B0721" w:rsidP="00F71879">
      <w:pPr>
        <w:jc w:val="both"/>
        <w:rPr>
          <w:sz w:val="24"/>
          <w:szCs w:val="24"/>
          <w:lang w:val="uk-UA"/>
        </w:rPr>
      </w:pPr>
      <w:r w:rsidRPr="005148AF">
        <w:rPr>
          <w:sz w:val="24"/>
          <w:szCs w:val="24"/>
          <w:lang w:val="uk-UA"/>
        </w:rPr>
        <w:t>1.1. Заповідники,у тому числі історико- культурні, національні прородні парки, парки державної та комунальної власності, регіональні ландшафтні парки, заповідні урочища, пам’ятки природи, парки-</w:t>
      </w:r>
      <w:r>
        <w:rPr>
          <w:sz w:val="24"/>
          <w:szCs w:val="24"/>
          <w:lang w:val="uk-UA"/>
        </w:rPr>
        <w:t xml:space="preserve"> </w:t>
      </w:r>
      <w:r w:rsidRPr="005148AF">
        <w:rPr>
          <w:sz w:val="24"/>
          <w:szCs w:val="24"/>
          <w:lang w:val="uk-UA"/>
        </w:rPr>
        <w:t>пам’ятки садово</w:t>
      </w:r>
      <w:r>
        <w:rPr>
          <w:sz w:val="24"/>
          <w:szCs w:val="24"/>
          <w:lang w:val="uk-UA"/>
        </w:rPr>
        <w:t xml:space="preserve"> </w:t>
      </w:r>
      <w:r w:rsidRPr="005148AF">
        <w:rPr>
          <w:sz w:val="24"/>
          <w:szCs w:val="24"/>
          <w:lang w:val="uk-UA"/>
        </w:rPr>
        <w:t>- паркового мистецтва;</w:t>
      </w:r>
    </w:p>
    <w:p w:rsidR="001B0721" w:rsidRPr="005148AF" w:rsidRDefault="001B0721" w:rsidP="00F71879">
      <w:pPr>
        <w:jc w:val="both"/>
        <w:rPr>
          <w:sz w:val="24"/>
          <w:szCs w:val="24"/>
          <w:lang w:val="uk-UA"/>
        </w:rPr>
      </w:pPr>
      <w:r w:rsidRPr="005148AF">
        <w:rPr>
          <w:sz w:val="24"/>
          <w:szCs w:val="24"/>
          <w:lang w:val="uk-UA"/>
        </w:rPr>
        <w:t>1.2.дослідницькі господарства науково-дослідних установ і навчальних закладів сільськогосподарського профілю та професійно- технічних училищ;</w:t>
      </w:r>
    </w:p>
    <w:p w:rsidR="001B0721" w:rsidRPr="005148AF" w:rsidRDefault="001B0721" w:rsidP="00F71879">
      <w:pPr>
        <w:jc w:val="both"/>
        <w:rPr>
          <w:sz w:val="24"/>
          <w:szCs w:val="24"/>
          <w:lang w:val="uk-UA"/>
        </w:rPr>
      </w:pPr>
      <w:r w:rsidRPr="005148AF">
        <w:rPr>
          <w:sz w:val="24"/>
          <w:szCs w:val="24"/>
          <w:lang w:val="uk-UA"/>
        </w:rPr>
        <w:t>1.3.органи державної влади та органи місцевого самоврядування, органи прокуратури, заклади,установи та організації, військові формування,утворені відповідно до законів України, Збройні сили України, які повністю утримуються за рахунок коштів державного або місцевих бюджетів.</w:t>
      </w:r>
    </w:p>
    <w:p w:rsidR="001B0721" w:rsidRPr="005148AF" w:rsidRDefault="001B0721" w:rsidP="00F71879">
      <w:pPr>
        <w:jc w:val="both"/>
        <w:rPr>
          <w:sz w:val="24"/>
          <w:szCs w:val="24"/>
          <w:lang w:val="uk-UA"/>
        </w:rPr>
      </w:pPr>
      <w:r w:rsidRPr="005148AF">
        <w:rPr>
          <w:sz w:val="24"/>
          <w:szCs w:val="24"/>
          <w:lang w:val="uk-UA"/>
        </w:rPr>
        <w:t>1.4.релігійні організації України, статути (положення) яких зареєстровано у встановленому законом порядку,за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1B0721" w:rsidRPr="005148AF" w:rsidRDefault="001B0721" w:rsidP="00F71879">
      <w:pPr>
        <w:jc w:val="both"/>
        <w:rPr>
          <w:sz w:val="24"/>
          <w:szCs w:val="24"/>
          <w:lang w:val="uk-UA"/>
        </w:rPr>
      </w:pPr>
      <w:r w:rsidRPr="005148AF">
        <w:rPr>
          <w:sz w:val="24"/>
          <w:szCs w:val="24"/>
          <w:lang w:val="uk-UA"/>
        </w:rPr>
        <w:t>1.5. дошкільні та загальноосвітні навчальні заклади незалежно від форм власності і джерел фінансування, заклади культури, науки,освіти,охорони здоров»я, соціального захисту, фізичної культури та спорту,які повністю утримуються за рахунок коштів державного та місцевих бюджетів;</w:t>
      </w:r>
    </w:p>
    <w:p w:rsidR="001B0721" w:rsidRPr="005148AF" w:rsidRDefault="001B0721" w:rsidP="00F71879">
      <w:pPr>
        <w:jc w:val="both"/>
        <w:rPr>
          <w:sz w:val="24"/>
          <w:szCs w:val="24"/>
          <w:lang w:val="uk-UA"/>
        </w:rPr>
      </w:pPr>
    </w:p>
    <w:p w:rsidR="001B0721" w:rsidRPr="005148AF" w:rsidRDefault="001B0721" w:rsidP="00F71879">
      <w:pPr>
        <w:jc w:val="both"/>
        <w:rPr>
          <w:b/>
          <w:sz w:val="24"/>
          <w:szCs w:val="24"/>
          <w:lang w:val="uk-UA"/>
        </w:rPr>
      </w:pPr>
      <w:r w:rsidRPr="005148AF">
        <w:rPr>
          <w:b/>
          <w:sz w:val="24"/>
          <w:szCs w:val="24"/>
          <w:lang w:val="uk-UA"/>
        </w:rPr>
        <w:t>7 Пільги щодо сплати земельного податку фізичних осіб</w:t>
      </w:r>
    </w:p>
    <w:p w:rsidR="001B0721" w:rsidRPr="005148AF" w:rsidRDefault="001B0721" w:rsidP="00F71879">
      <w:pPr>
        <w:jc w:val="both"/>
        <w:rPr>
          <w:sz w:val="24"/>
          <w:szCs w:val="24"/>
          <w:lang w:val="uk-UA"/>
        </w:rPr>
      </w:pPr>
      <w:r w:rsidRPr="005148AF">
        <w:rPr>
          <w:sz w:val="24"/>
          <w:szCs w:val="24"/>
          <w:lang w:val="uk-UA"/>
        </w:rPr>
        <w:t>7.1. Від сплати звільняються :</w:t>
      </w:r>
    </w:p>
    <w:p w:rsidR="001B0721" w:rsidRPr="005148AF" w:rsidRDefault="001B0721" w:rsidP="00F71879">
      <w:pPr>
        <w:jc w:val="both"/>
        <w:rPr>
          <w:sz w:val="24"/>
          <w:szCs w:val="24"/>
          <w:lang w:val="uk-UA"/>
        </w:rPr>
      </w:pPr>
      <w:r w:rsidRPr="005148AF">
        <w:rPr>
          <w:sz w:val="24"/>
          <w:szCs w:val="24"/>
          <w:lang w:val="uk-UA"/>
        </w:rPr>
        <w:t>7.1.1. інваліди першої і другої групи;</w:t>
      </w:r>
    </w:p>
    <w:p w:rsidR="001B0721" w:rsidRPr="005148AF" w:rsidRDefault="001B0721" w:rsidP="00F71879">
      <w:pPr>
        <w:jc w:val="both"/>
        <w:rPr>
          <w:sz w:val="24"/>
          <w:szCs w:val="24"/>
          <w:lang w:val="uk-UA"/>
        </w:rPr>
      </w:pPr>
      <w:r w:rsidRPr="005148AF">
        <w:rPr>
          <w:sz w:val="24"/>
          <w:szCs w:val="24"/>
          <w:lang w:val="uk-UA"/>
        </w:rPr>
        <w:t>7.1.2. фізичні особи, які виховують трьох і більше дітей віком до 18 років;</w:t>
      </w:r>
    </w:p>
    <w:p w:rsidR="001B0721" w:rsidRPr="005148AF" w:rsidRDefault="001B0721" w:rsidP="00F71879">
      <w:pPr>
        <w:jc w:val="both"/>
        <w:rPr>
          <w:sz w:val="24"/>
          <w:szCs w:val="24"/>
          <w:lang w:val="uk-UA"/>
        </w:rPr>
      </w:pPr>
      <w:r w:rsidRPr="005148AF">
        <w:rPr>
          <w:sz w:val="24"/>
          <w:szCs w:val="24"/>
          <w:lang w:val="uk-UA"/>
        </w:rPr>
        <w:t>7.1.3. пенсіонери ( за віком);</w:t>
      </w:r>
    </w:p>
    <w:p w:rsidR="001B0721" w:rsidRPr="005148AF" w:rsidRDefault="001B0721" w:rsidP="00F71879">
      <w:pPr>
        <w:jc w:val="both"/>
        <w:rPr>
          <w:sz w:val="24"/>
          <w:szCs w:val="24"/>
          <w:lang w:val="uk-UA"/>
        </w:rPr>
      </w:pPr>
      <w:r w:rsidRPr="005148AF">
        <w:rPr>
          <w:sz w:val="24"/>
          <w:szCs w:val="24"/>
          <w:lang w:val="uk-UA"/>
        </w:rPr>
        <w:t>7.1.4. ветерани війни та особи, на яких поширюється дія Закону України « Про статус ветеранів війни, гарантії їх соціального захисту»;</w:t>
      </w:r>
    </w:p>
    <w:p w:rsidR="001B0721" w:rsidRPr="005148AF" w:rsidRDefault="001B0721" w:rsidP="00F71879">
      <w:pPr>
        <w:jc w:val="both"/>
        <w:rPr>
          <w:sz w:val="24"/>
          <w:szCs w:val="24"/>
          <w:lang w:val="uk-UA"/>
        </w:rPr>
      </w:pPr>
      <w:r w:rsidRPr="005148AF">
        <w:rPr>
          <w:sz w:val="24"/>
          <w:szCs w:val="24"/>
          <w:lang w:val="uk-UA"/>
        </w:rPr>
        <w:t>7.1.5. фізичні особи, визнані законом особами,які постраждали внаслідок Чорнобильської катастрофи;</w:t>
      </w:r>
    </w:p>
    <w:p w:rsidR="001B0721" w:rsidRPr="005148AF" w:rsidRDefault="001B0721" w:rsidP="00F71879">
      <w:pPr>
        <w:jc w:val="both"/>
        <w:rPr>
          <w:sz w:val="24"/>
          <w:szCs w:val="24"/>
          <w:lang w:val="uk-UA"/>
        </w:rPr>
      </w:pPr>
      <w:r>
        <w:rPr>
          <w:sz w:val="24"/>
          <w:szCs w:val="24"/>
          <w:lang w:val="uk-UA"/>
        </w:rPr>
        <w:t>7.1.6. Учасники АТО що мають статус учасника бойових дій.</w:t>
      </w:r>
    </w:p>
    <w:p w:rsidR="001B0721" w:rsidRPr="005148AF" w:rsidRDefault="001B0721" w:rsidP="00F71879">
      <w:pPr>
        <w:jc w:val="both"/>
        <w:rPr>
          <w:sz w:val="24"/>
          <w:szCs w:val="24"/>
          <w:lang w:val="uk-UA"/>
        </w:rPr>
      </w:pPr>
      <w:r w:rsidRPr="005148AF">
        <w:rPr>
          <w:sz w:val="24"/>
          <w:szCs w:val="24"/>
          <w:lang w:val="uk-UA"/>
        </w:rPr>
        <w:t>7.2. Звільнення від сплати податку за земельні ділянки,передбачене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1B0721" w:rsidRPr="005148AF" w:rsidRDefault="001B0721" w:rsidP="00F71879">
      <w:pPr>
        <w:jc w:val="both"/>
        <w:rPr>
          <w:sz w:val="24"/>
          <w:szCs w:val="24"/>
          <w:lang w:val="uk-UA"/>
        </w:rPr>
      </w:pPr>
      <w:r w:rsidRPr="005148AF">
        <w:rPr>
          <w:sz w:val="24"/>
          <w:szCs w:val="24"/>
          <w:lang w:val="uk-UA"/>
        </w:rPr>
        <w:t>7.2.1. для ведення особистого селянського господарства – у розмірі не більш як 2 гектари;</w:t>
      </w:r>
    </w:p>
    <w:p w:rsidR="001B0721" w:rsidRPr="005148AF" w:rsidRDefault="001B0721" w:rsidP="00F71879">
      <w:pPr>
        <w:jc w:val="both"/>
        <w:rPr>
          <w:sz w:val="24"/>
          <w:szCs w:val="24"/>
          <w:lang w:val="uk-UA"/>
        </w:rPr>
      </w:pPr>
      <w:r w:rsidRPr="005148AF">
        <w:rPr>
          <w:sz w:val="24"/>
          <w:szCs w:val="24"/>
          <w:lang w:val="uk-UA"/>
        </w:rPr>
        <w:t>7.2.2.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1B0721" w:rsidRPr="005148AF" w:rsidRDefault="001B0721" w:rsidP="00F71879">
      <w:pPr>
        <w:jc w:val="both"/>
        <w:rPr>
          <w:sz w:val="24"/>
          <w:szCs w:val="24"/>
          <w:lang w:val="uk-UA"/>
        </w:rPr>
      </w:pPr>
      <w:r w:rsidRPr="005148AF">
        <w:rPr>
          <w:sz w:val="24"/>
          <w:szCs w:val="24"/>
          <w:lang w:val="uk-UA"/>
        </w:rPr>
        <w:t>7.2.3. для індивідуального дачного будівництва- не більш як 0,10 гектара;</w:t>
      </w:r>
    </w:p>
    <w:p w:rsidR="001B0721" w:rsidRPr="005148AF" w:rsidRDefault="001B0721" w:rsidP="00F71879">
      <w:pPr>
        <w:jc w:val="both"/>
        <w:rPr>
          <w:sz w:val="24"/>
          <w:szCs w:val="24"/>
          <w:lang w:val="uk-UA"/>
        </w:rPr>
      </w:pPr>
      <w:r w:rsidRPr="005148AF">
        <w:rPr>
          <w:sz w:val="24"/>
          <w:szCs w:val="24"/>
          <w:lang w:val="uk-UA"/>
        </w:rPr>
        <w:t>7.2.4. для будівництва індивідуальних гаражів – не більш як 0,01 гектара;</w:t>
      </w:r>
    </w:p>
    <w:p w:rsidR="001B0721" w:rsidRPr="005148AF" w:rsidRDefault="001B0721" w:rsidP="00F71879">
      <w:pPr>
        <w:jc w:val="both"/>
        <w:rPr>
          <w:sz w:val="24"/>
          <w:szCs w:val="24"/>
          <w:lang w:val="uk-UA"/>
        </w:rPr>
      </w:pPr>
      <w:r w:rsidRPr="005148AF">
        <w:rPr>
          <w:sz w:val="24"/>
          <w:szCs w:val="24"/>
          <w:lang w:val="uk-UA"/>
        </w:rPr>
        <w:t>7.2.5. для ведення садівництва – не більш як 0,12 гектара.</w:t>
      </w:r>
    </w:p>
    <w:p w:rsidR="001B0721" w:rsidRPr="005148AF" w:rsidRDefault="001B0721" w:rsidP="00F71879">
      <w:pPr>
        <w:jc w:val="both"/>
        <w:rPr>
          <w:sz w:val="24"/>
          <w:szCs w:val="24"/>
          <w:lang w:val="uk-UA"/>
        </w:rPr>
      </w:pPr>
      <w:r w:rsidRPr="005148AF">
        <w:rPr>
          <w:sz w:val="24"/>
          <w:szCs w:val="24"/>
          <w:lang w:val="uk-UA"/>
        </w:rPr>
        <w:t>7.3. Від сплати земельного податку звільняються на період дії єдиного податку четвертої групи власники земельних ділянок, земельних часток(паїв) та землекористувачі за умови передачі земельних ділянок та земельних часток(паїв)в оренду платнику єдиного податку четвертої групи.</w:t>
      </w:r>
    </w:p>
    <w:p w:rsidR="001B0721" w:rsidRPr="005148AF" w:rsidRDefault="001B0721" w:rsidP="00F71879">
      <w:pPr>
        <w:jc w:val="both"/>
        <w:rPr>
          <w:sz w:val="24"/>
          <w:szCs w:val="24"/>
          <w:lang w:val="uk-UA"/>
        </w:rPr>
      </w:pPr>
    </w:p>
    <w:p w:rsidR="001B0721" w:rsidRPr="005148AF" w:rsidRDefault="001B0721" w:rsidP="00F71879">
      <w:pPr>
        <w:jc w:val="both"/>
        <w:rPr>
          <w:b/>
          <w:sz w:val="24"/>
          <w:szCs w:val="24"/>
          <w:lang w:val="uk-UA"/>
        </w:rPr>
      </w:pPr>
      <w:r w:rsidRPr="005148AF">
        <w:rPr>
          <w:sz w:val="24"/>
          <w:szCs w:val="24"/>
          <w:lang w:val="uk-UA"/>
        </w:rPr>
        <w:t xml:space="preserve">8. </w:t>
      </w:r>
      <w:r w:rsidRPr="005148AF">
        <w:rPr>
          <w:b/>
          <w:sz w:val="24"/>
          <w:szCs w:val="24"/>
          <w:lang w:val="uk-UA"/>
        </w:rPr>
        <w:t>Земельні ділянки, які не підлягають оподаткуванню земельним податком.</w:t>
      </w:r>
    </w:p>
    <w:p w:rsidR="001B0721" w:rsidRPr="005148AF" w:rsidRDefault="001B0721" w:rsidP="00F71879">
      <w:pPr>
        <w:jc w:val="both"/>
        <w:rPr>
          <w:sz w:val="24"/>
          <w:szCs w:val="24"/>
          <w:lang w:val="uk-UA"/>
        </w:rPr>
      </w:pPr>
      <w:r w:rsidRPr="005148AF">
        <w:rPr>
          <w:b/>
          <w:sz w:val="24"/>
          <w:szCs w:val="24"/>
          <w:lang w:val="uk-UA"/>
        </w:rPr>
        <w:t xml:space="preserve">8.1. </w:t>
      </w:r>
      <w:r w:rsidRPr="005148AF">
        <w:rPr>
          <w:sz w:val="24"/>
          <w:szCs w:val="24"/>
          <w:lang w:val="uk-UA"/>
        </w:rPr>
        <w:t>Не сплачується податок за :</w:t>
      </w:r>
    </w:p>
    <w:p w:rsidR="001B0721" w:rsidRPr="005148AF" w:rsidRDefault="001B0721" w:rsidP="00F71879">
      <w:pPr>
        <w:jc w:val="both"/>
        <w:rPr>
          <w:sz w:val="24"/>
          <w:szCs w:val="24"/>
          <w:lang w:val="uk-UA"/>
        </w:rPr>
      </w:pPr>
      <w:r w:rsidRPr="005148AF">
        <w:rPr>
          <w:sz w:val="24"/>
          <w:szCs w:val="24"/>
          <w:lang w:val="uk-UA"/>
        </w:rPr>
        <w:t>8.1.1. сільськогосподарські угіддя зон радіоактивно забруднених територій,визначених відповідно до закону такими, що зазнали радіоактивного забруднення внаслідок Чорнобильської катастрофи ( зон відчуження, безумовного ( обов’язкового) відселення, гарантованого добровільного відселення і посиленого радіоекологічного контролю),і хімічно забруднених сільськогосподарських угідь,на які запроваджено обмеження щодо ведення сільського господарства;</w:t>
      </w:r>
    </w:p>
    <w:p w:rsidR="001B0721" w:rsidRPr="005148AF" w:rsidRDefault="001B0721" w:rsidP="00F71879">
      <w:pPr>
        <w:jc w:val="both"/>
        <w:rPr>
          <w:sz w:val="24"/>
          <w:szCs w:val="24"/>
          <w:lang w:val="uk-UA"/>
        </w:rPr>
      </w:pPr>
      <w:r w:rsidRPr="005148AF">
        <w:rPr>
          <w:sz w:val="24"/>
          <w:szCs w:val="24"/>
          <w:lang w:val="uk-UA"/>
        </w:rPr>
        <w:t>8.1.2.землі</w:t>
      </w:r>
      <w:r>
        <w:rPr>
          <w:sz w:val="24"/>
          <w:szCs w:val="24"/>
          <w:lang w:val="uk-UA"/>
        </w:rPr>
        <w:t xml:space="preserve"> </w:t>
      </w:r>
      <w:r w:rsidRPr="005148AF">
        <w:rPr>
          <w:sz w:val="24"/>
          <w:szCs w:val="24"/>
          <w:lang w:val="uk-UA"/>
        </w:rPr>
        <w:t>сільськогосподарських угідь, що перебувають, у тимчасовій консервації або у стадії сільськогосподарського освоєння;</w:t>
      </w:r>
    </w:p>
    <w:p w:rsidR="001B0721" w:rsidRPr="005148AF" w:rsidRDefault="001B0721" w:rsidP="00F71879">
      <w:pPr>
        <w:jc w:val="both"/>
        <w:rPr>
          <w:sz w:val="24"/>
          <w:szCs w:val="24"/>
          <w:lang w:val="uk-UA"/>
        </w:rPr>
      </w:pPr>
      <w:r w:rsidRPr="005148AF">
        <w:rPr>
          <w:sz w:val="24"/>
          <w:szCs w:val="24"/>
          <w:lang w:val="uk-UA"/>
        </w:rPr>
        <w:t>8.1.3. земельні ділянки державних сортовипробувальних станцій і сортодільниць,які  використовуються для випробування сортів сільськогосподарських культур;</w:t>
      </w:r>
    </w:p>
    <w:p w:rsidR="001B0721" w:rsidRPr="005148AF" w:rsidRDefault="001B0721" w:rsidP="00F71879">
      <w:pPr>
        <w:jc w:val="both"/>
        <w:rPr>
          <w:sz w:val="24"/>
          <w:szCs w:val="24"/>
        </w:rPr>
      </w:pPr>
      <w:r w:rsidRPr="005148AF">
        <w:rPr>
          <w:sz w:val="24"/>
          <w:szCs w:val="24"/>
          <w:lang w:val="uk-UA"/>
        </w:rPr>
        <w:t xml:space="preserve">8.1.4. </w:t>
      </w:r>
      <w:r w:rsidRPr="005148AF">
        <w:rPr>
          <w:sz w:val="24"/>
          <w:szCs w:val="24"/>
        </w:rPr>
        <w:t xml:space="preserve">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1B0721" w:rsidRPr="005148AF" w:rsidRDefault="001B0721" w:rsidP="00F71879">
      <w:pPr>
        <w:spacing w:before="100" w:beforeAutospacing="1" w:after="100" w:afterAutospacing="1"/>
        <w:rPr>
          <w:sz w:val="24"/>
          <w:szCs w:val="24"/>
        </w:rPr>
      </w:pPr>
      <w:r w:rsidRPr="005148AF">
        <w:rPr>
          <w:sz w:val="24"/>
          <w:szCs w:val="24"/>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1B0721" w:rsidRPr="005148AF" w:rsidRDefault="001B0721" w:rsidP="00F71879">
      <w:pPr>
        <w:spacing w:before="100" w:beforeAutospacing="1" w:after="100" w:afterAutospacing="1"/>
        <w:rPr>
          <w:sz w:val="24"/>
          <w:szCs w:val="24"/>
        </w:rPr>
      </w:pPr>
      <w:r w:rsidRPr="005148AF">
        <w:rPr>
          <w:sz w:val="24"/>
          <w:szCs w:val="24"/>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1B0721" w:rsidRPr="005148AF" w:rsidRDefault="001B0721" w:rsidP="00F71879">
      <w:pPr>
        <w:spacing w:before="100" w:beforeAutospacing="1" w:after="100" w:afterAutospacing="1"/>
        <w:rPr>
          <w:sz w:val="24"/>
          <w:szCs w:val="24"/>
        </w:rPr>
      </w:pPr>
      <w:r w:rsidRPr="005148AF">
        <w:rPr>
          <w:sz w:val="24"/>
          <w:szCs w:val="24"/>
          <w:lang w:val="uk-UA"/>
        </w:rPr>
        <w:t>8</w:t>
      </w:r>
      <w:r w:rsidRPr="005148AF">
        <w:rPr>
          <w:sz w:val="24"/>
          <w:szCs w:val="24"/>
        </w:rPr>
        <w:t xml:space="preserve">.1.5.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1B0721" w:rsidRPr="005148AF" w:rsidRDefault="001B0721" w:rsidP="00F71879">
      <w:pPr>
        <w:spacing w:before="100" w:beforeAutospacing="1" w:after="100" w:afterAutospacing="1"/>
        <w:rPr>
          <w:sz w:val="24"/>
          <w:szCs w:val="24"/>
        </w:rPr>
      </w:pPr>
      <w:r w:rsidRPr="005148AF">
        <w:rPr>
          <w:sz w:val="24"/>
          <w:szCs w:val="24"/>
          <w:lang w:val="uk-UA"/>
        </w:rPr>
        <w:t>8</w:t>
      </w:r>
      <w:r w:rsidRPr="005148AF">
        <w:rPr>
          <w:sz w:val="24"/>
          <w:szCs w:val="24"/>
        </w:rPr>
        <w:t xml:space="preserve">.1.6. земельні ділянки кладовищ, крематоріїв та колумбаріїв; </w:t>
      </w:r>
    </w:p>
    <w:p w:rsidR="001B0721" w:rsidRPr="005148AF" w:rsidRDefault="001B0721" w:rsidP="00F71879">
      <w:pPr>
        <w:spacing w:before="100" w:beforeAutospacing="1" w:after="100" w:afterAutospacing="1"/>
        <w:rPr>
          <w:sz w:val="24"/>
          <w:szCs w:val="24"/>
        </w:rPr>
      </w:pPr>
      <w:r w:rsidRPr="005148AF">
        <w:rPr>
          <w:sz w:val="24"/>
          <w:szCs w:val="24"/>
          <w:lang w:val="uk-UA"/>
        </w:rPr>
        <w:t>8</w:t>
      </w:r>
      <w:r w:rsidRPr="005148AF">
        <w:rPr>
          <w:sz w:val="24"/>
          <w:szCs w:val="24"/>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B0721" w:rsidRPr="005148AF" w:rsidRDefault="001B0721" w:rsidP="00F71879">
      <w:pPr>
        <w:spacing w:before="100" w:beforeAutospacing="1" w:after="100" w:afterAutospacing="1"/>
        <w:rPr>
          <w:sz w:val="24"/>
          <w:szCs w:val="24"/>
          <w:lang w:val="uk-UA"/>
        </w:rPr>
      </w:pPr>
      <w:r w:rsidRPr="005148AF">
        <w:rPr>
          <w:sz w:val="24"/>
          <w:szCs w:val="24"/>
          <w:lang w:val="uk-UA"/>
        </w:rPr>
        <w:t>8</w:t>
      </w:r>
      <w:r w:rsidRPr="005148AF">
        <w:rPr>
          <w:sz w:val="24"/>
          <w:szCs w:val="24"/>
        </w:rPr>
        <w:t>.1.8.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B0721" w:rsidRPr="005148AF" w:rsidRDefault="001B0721" w:rsidP="00F71879">
      <w:pPr>
        <w:spacing w:before="100" w:beforeAutospacing="1" w:after="100" w:afterAutospacing="1"/>
        <w:outlineLvl w:val="2"/>
        <w:rPr>
          <w:b/>
          <w:bCs/>
          <w:sz w:val="24"/>
          <w:szCs w:val="24"/>
        </w:rPr>
      </w:pPr>
      <w:bookmarkStart w:id="1" w:name="h0130016"/>
      <w:bookmarkStart w:id="2" w:name="h0130017"/>
      <w:bookmarkEnd w:id="1"/>
      <w:bookmarkEnd w:id="2"/>
      <w:r w:rsidRPr="005148AF">
        <w:rPr>
          <w:b/>
          <w:bCs/>
          <w:sz w:val="24"/>
          <w:szCs w:val="24"/>
          <w:lang w:val="uk-UA"/>
        </w:rPr>
        <w:t>9</w:t>
      </w:r>
      <w:r w:rsidRPr="005148AF">
        <w:rPr>
          <w:b/>
          <w:bCs/>
          <w:sz w:val="24"/>
          <w:szCs w:val="24"/>
        </w:rPr>
        <w:t xml:space="preserve">. Податковий </w:t>
      </w:r>
      <w:r>
        <w:rPr>
          <w:b/>
          <w:bCs/>
          <w:sz w:val="24"/>
          <w:szCs w:val="24"/>
          <w:lang w:val="uk-UA"/>
        </w:rPr>
        <w:t xml:space="preserve"> </w:t>
      </w:r>
      <w:r w:rsidRPr="005148AF">
        <w:rPr>
          <w:b/>
          <w:bCs/>
          <w:sz w:val="24"/>
          <w:szCs w:val="24"/>
        </w:rPr>
        <w:t xml:space="preserve">період для плати за землю </w:t>
      </w:r>
    </w:p>
    <w:p w:rsidR="001B0721" w:rsidRPr="005148AF" w:rsidRDefault="001B0721" w:rsidP="00F71879">
      <w:pPr>
        <w:spacing w:before="100" w:beforeAutospacing="1" w:after="100" w:afterAutospacing="1"/>
        <w:rPr>
          <w:sz w:val="24"/>
          <w:szCs w:val="24"/>
        </w:rPr>
      </w:pPr>
      <w:r w:rsidRPr="005148AF">
        <w:rPr>
          <w:sz w:val="24"/>
          <w:szCs w:val="24"/>
          <w:lang w:val="uk-UA"/>
        </w:rPr>
        <w:t>9</w:t>
      </w:r>
      <w:r w:rsidRPr="005148AF">
        <w:rPr>
          <w:sz w:val="24"/>
          <w:szCs w:val="24"/>
        </w:rPr>
        <w:t xml:space="preserve">.1. Базовим податковим (звітним) періодом для плати за землю є календарний рік. </w:t>
      </w:r>
    </w:p>
    <w:p w:rsidR="001B0721" w:rsidRPr="005148AF" w:rsidRDefault="001B0721" w:rsidP="00F71879">
      <w:pPr>
        <w:spacing w:before="100" w:beforeAutospacing="1" w:after="100" w:afterAutospacing="1"/>
        <w:rPr>
          <w:sz w:val="24"/>
          <w:szCs w:val="24"/>
        </w:rPr>
      </w:pPr>
      <w:r w:rsidRPr="005148AF">
        <w:rPr>
          <w:sz w:val="24"/>
          <w:szCs w:val="24"/>
          <w:lang w:val="uk-UA"/>
        </w:rPr>
        <w:t>9</w:t>
      </w:r>
      <w:r w:rsidRPr="005148AF">
        <w:rPr>
          <w:sz w:val="24"/>
          <w:szCs w:val="24"/>
        </w:rPr>
        <w:t>.2. Базовий</w:t>
      </w:r>
      <w:r>
        <w:rPr>
          <w:sz w:val="24"/>
          <w:szCs w:val="24"/>
          <w:lang w:val="uk-UA"/>
        </w:rPr>
        <w:t xml:space="preserve"> </w:t>
      </w:r>
      <w:r w:rsidRPr="005148AF">
        <w:rPr>
          <w:sz w:val="24"/>
          <w:szCs w:val="24"/>
        </w:rPr>
        <w:t xml:space="preserve">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1B0721" w:rsidRPr="005148AF" w:rsidRDefault="001B0721" w:rsidP="00F71879">
      <w:pPr>
        <w:spacing w:before="100" w:beforeAutospacing="1" w:after="100" w:afterAutospacing="1"/>
        <w:outlineLvl w:val="2"/>
        <w:rPr>
          <w:b/>
          <w:bCs/>
          <w:sz w:val="24"/>
          <w:szCs w:val="24"/>
        </w:rPr>
      </w:pPr>
      <w:bookmarkStart w:id="3" w:name="h0130018"/>
      <w:bookmarkEnd w:id="3"/>
      <w:r w:rsidRPr="005148AF">
        <w:rPr>
          <w:b/>
          <w:bCs/>
          <w:sz w:val="24"/>
          <w:szCs w:val="24"/>
          <w:lang w:val="uk-UA"/>
        </w:rPr>
        <w:t>10</w:t>
      </w:r>
      <w:r w:rsidRPr="005148AF">
        <w:rPr>
          <w:b/>
          <w:bCs/>
          <w:sz w:val="24"/>
          <w:szCs w:val="24"/>
        </w:rPr>
        <w:t xml:space="preserve">. Порядок обчислення плати за землю </w:t>
      </w:r>
    </w:p>
    <w:p w:rsidR="001B0721" w:rsidRPr="005148AF" w:rsidRDefault="001B0721" w:rsidP="00F71879">
      <w:pPr>
        <w:spacing w:before="100" w:beforeAutospacing="1" w:after="100" w:afterAutospacing="1"/>
        <w:rPr>
          <w:sz w:val="24"/>
          <w:szCs w:val="24"/>
        </w:rPr>
      </w:pPr>
      <w:r w:rsidRPr="005148AF">
        <w:rPr>
          <w:sz w:val="24"/>
          <w:szCs w:val="24"/>
          <w:lang w:val="uk-UA"/>
        </w:rPr>
        <w:t>10</w:t>
      </w:r>
      <w:r w:rsidRPr="005148AF">
        <w:rPr>
          <w:sz w:val="24"/>
          <w:szCs w:val="24"/>
        </w:rPr>
        <w:t xml:space="preserve">.1. Підставою для нарахування земельного податку є дані державного земельного кадастру. </w:t>
      </w:r>
    </w:p>
    <w:p w:rsidR="001B0721" w:rsidRPr="005148AF" w:rsidRDefault="001B0721" w:rsidP="00F71879">
      <w:pPr>
        <w:spacing w:before="100" w:beforeAutospacing="1" w:after="100" w:afterAutospacing="1"/>
        <w:rPr>
          <w:sz w:val="24"/>
          <w:szCs w:val="24"/>
        </w:rPr>
      </w:pPr>
      <w:r w:rsidRPr="005148AF">
        <w:rPr>
          <w:sz w:val="24"/>
          <w:szCs w:val="24"/>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1B0721" w:rsidRPr="005148AF" w:rsidRDefault="001B0721" w:rsidP="00F71879">
      <w:pPr>
        <w:spacing w:before="100" w:beforeAutospacing="1" w:after="100" w:afterAutospacing="1"/>
        <w:rPr>
          <w:sz w:val="24"/>
          <w:szCs w:val="24"/>
        </w:rPr>
      </w:pPr>
      <w:r w:rsidRPr="005148AF">
        <w:rPr>
          <w:sz w:val="24"/>
          <w:szCs w:val="24"/>
          <w:lang w:val="uk-UA"/>
        </w:rPr>
        <w:t>10</w:t>
      </w:r>
      <w:r w:rsidRPr="005148AF">
        <w:rPr>
          <w:sz w:val="24"/>
          <w:szCs w:val="24"/>
        </w:rPr>
        <w:t>.</w:t>
      </w:r>
      <w:r w:rsidRPr="005148AF">
        <w:rPr>
          <w:sz w:val="24"/>
          <w:szCs w:val="24"/>
          <w:lang w:val="uk-UA"/>
        </w:rPr>
        <w:t>1.</w:t>
      </w:r>
      <w:r w:rsidRPr="005148AF">
        <w:rPr>
          <w:sz w:val="24"/>
          <w:szCs w:val="24"/>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1B0721" w:rsidRPr="005148AF" w:rsidRDefault="001B0721" w:rsidP="00F71879">
      <w:pPr>
        <w:spacing w:before="100" w:beforeAutospacing="1" w:after="100" w:afterAutospacing="1"/>
        <w:rPr>
          <w:sz w:val="24"/>
          <w:szCs w:val="24"/>
        </w:rPr>
      </w:pPr>
      <w:r w:rsidRPr="005148AF">
        <w:rPr>
          <w:sz w:val="24"/>
          <w:szCs w:val="24"/>
          <w:lang w:val="uk-UA"/>
        </w:rPr>
        <w:t>10</w:t>
      </w:r>
      <w:r w:rsidRPr="005148AF">
        <w:rPr>
          <w:sz w:val="24"/>
          <w:szCs w:val="24"/>
        </w:rPr>
        <w:t>.</w:t>
      </w:r>
      <w:r w:rsidRPr="005148AF">
        <w:rPr>
          <w:sz w:val="24"/>
          <w:szCs w:val="24"/>
          <w:lang w:val="uk-UA"/>
        </w:rPr>
        <w:t>1.</w:t>
      </w:r>
      <w:r w:rsidRPr="005148AF">
        <w:rPr>
          <w:sz w:val="24"/>
          <w:szCs w:val="24"/>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1B0721" w:rsidRPr="005148AF" w:rsidRDefault="001B0721" w:rsidP="00F71879">
      <w:pPr>
        <w:spacing w:before="100" w:beforeAutospacing="1" w:after="100" w:afterAutospacing="1"/>
        <w:rPr>
          <w:sz w:val="24"/>
          <w:szCs w:val="24"/>
        </w:rPr>
      </w:pPr>
      <w:r w:rsidRPr="005148AF">
        <w:rPr>
          <w:sz w:val="24"/>
          <w:szCs w:val="24"/>
          <w:lang w:val="uk-UA"/>
        </w:rPr>
        <w:t>10</w:t>
      </w:r>
      <w:r w:rsidRPr="005148AF">
        <w:rPr>
          <w:sz w:val="24"/>
          <w:szCs w:val="24"/>
        </w:rPr>
        <w:t>.</w:t>
      </w:r>
      <w:r w:rsidRPr="005148AF">
        <w:rPr>
          <w:sz w:val="24"/>
          <w:szCs w:val="24"/>
          <w:lang w:val="uk-UA"/>
        </w:rPr>
        <w:t>1.</w:t>
      </w:r>
      <w:r w:rsidRPr="005148AF">
        <w:rPr>
          <w:sz w:val="24"/>
          <w:szCs w:val="24"/>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1B0721" w:rsidRPr="005148AF" w:rsidRDefault="001B0721" w:rsidP="00F71879">
      <w:pPr>
        <w:spacing w:before="100" w:beforeAutospacing="1" w:after="100" w:afterAutospacing="1"/>
        <w:rPr>
          <w:sz w:val="24"/>
          <w:szCs w:val="24"/>
        </w:rPr>
      </w:pPr>
      <w:r w:rsidRPr="005148AF">
        <w:rPr>
          <w:sz w:val="24"/>
          <w:szCs w:val="24"/>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B0721" w:rsidRPr="005148AF" w:rsidRDefault="001B0721" w:rsidP="00F71879">
      <w:pPr>
        <w:spacing w:before="100" w:beforeAutospacing="1" w:after="100" w:afterAutospacing="1"/>
        <w:rPr>
          <w:sz w:val="24"/>
          <w:szCs w:val="24"/>
        </w:rPr>
      </w:pPr>
      <w:r w:rsidRPr="005148AF">
        <w:rPr>
          <w:sz w:val="24"/>
          <w:szCs w:val="24"/>
          <w:lang w:val="uk-UA"/>
        </w:rPr>
        <w:t>10.1.</w:t>
      </w:r>
      <w:r w:rsidRPr="005148AF">
        <w:rPr>
          <w:sz w:val="24"/>
          <w:szCs w:val="24"/>
        </w:rPr>
        <w:t xml:space="preserve">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 </w:t>
      </w:r>
    </w:p>
    <w:p w:rsidR="001B0721" w:rsidRPr="005148AF" w:rsidRDefault="001B0721" w:rsidP="00F71879">
      <w:pPr>
        <w:spacing w:before="100" w:beforeAutospacing="1" w:after="100" w:afterAutospacing="1"/>
        <w:rPr>
          <w:sz w:val="24"/>
          <w:szCs w:val="24"/>
        </w:rPr>
      </w:pPr>
      <w:r w:rsidRPr="005148AF">
        <w:rPr>
          <w:sz w:val="24"/>
          <w:szCs w:val="24"/>
        </w:rPr>
        <w:t xml:space="preserve">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 </w:t>
      </w:r>
    </w:p>
    <w:p w:rsidR="001B0721" w:rsidRPr="005148AF" w:rsidRDefault="001B0721" w:rsidP="00F71879">
      <w:pPr>
        <w:spacing w:before="100" w:beforeAutospacing="1" w:after="100" w:afterAutospacing="1"/>
        <w:rPr>
          <w:sz w:val="24"/>
          <w:szCs w:val="24"/>
        </w:rPr>
      </w:pPr>
      <w:r w:rsidRPr="005148AF">
        <w:rPr>
          <w:sz w:val="24"/>
          <w:szCs w:val="24"/>
        </w:rPr>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 </w:t>
      </w:r>
    </w:p>
    <w:p w:rsidR="001B0721" w:rsidRPr="005148AF" w:rsidRDefault="001B0721" w:rsidP="00F71879">
      <w:pPr>
        <w:spacing w:before="100" w:beforeAutospacing="1" w:after="100" w:afterAutospacing="1"/>
        <w:rPr>
          <w:sz w:val="24"/>
          <w:szCs w:val="24"/>
        </w:rPr>
      </w:pPr>
      <w:r w:rsidRPr="005148AF">
        <w:rPr>
          <w:sz w:val="24"/>
          <w:szCs w:val="24"/>
          <w:lang w:val="uk-UA"/>
        </w:rPr>
        <w:t>10</w:t>
      </w:r>
      <w:r w:rsidRPr="005148AF">
        <w:rPr>
          <w:sz w:val="24"/>
          <w:szCs w:val="24"/>
        </w:rPr>
        <w:t>.</w:t>
      </w:r>
      <w:r w:rsidRPr="005148AF">
        <w:rPr>
          <w:sz w:val="24"/>
          <w:szCs w:val="24"/>
          <w:lang w:val="uk-UA"/>
        </w:rPr>
        <w:t>1.</w:t>
      </w:r>
      <w:r w:rsidRPr="005148AF">
        <w:rPr>
          <w:sz w:val="24"/>
          <w:szCs w:val="24"/>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1B0721" w:rsidRPr="005148AF" w:rsidRDefault="001B0721" w:rsidP="00F71879">
      <w:pPr>
        <w:spacing w:before="100" w:beforeAutospacing="1" w:after="100" w:afterAutospacing="1"/>
        <w:rPr>
          <w:sz w:val="24"/>
          <w:szCs w:val="24"/>
        </w:rPr>
      </w:pPr>
      <w:r w:rsidRPr="005148AF">
        <w:rPr>
          <w:sz w:val="24"/>
          <w:szCs w:val="24"/>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1B0721" w:rsidRPr="005148AF" w:rsidRDefault="001B0721" w:rsidP="00F71879">
      <w:pPr>
        <w:spacing w:before="100" w:beforeAutospacing="1" w:after="100" w:afterAutospacing="1"/>
        <w:rPr>
          <w:sz w:val="24"/>
          <w:szCs w:val="24"/>
        </w:rPr>
      </w:pPr>
      <w:r w:rsidRPr="005148AF">
        <w:rPr>
          <w:sz w:val="24"/>
          <w:szCs w:val="24"/>
        </w:rPr>
        <w:t xml:space="preserve">2) пропорційно належній частці кожної особи - якщо будівля перебуває у спільній частковій власності; </w:t>
      </w:r>
    </w:p>
    <w:p w:rsidR="001B0721" w:rsidRPr="005148AF" w:rsidRDefault="001B0721" w:rsidP="00F71879">
      <w:pPr>
        <w:spacing w:before="100" w:beforeAutospacing="1" w:after="100" w:afterAutospacing="1"/>
        <w:rPr>
          <w:sz w:val="24"/>
          <w:szCs w:val="24"/>
        </w:rPr>
      </w:pPr>
      <w:r w:rsidRPr="005148AF">
        <w:rPr>
          <w:sz w:val="24"/>
          <w:szCs w:val="24"/>
        </w:rPr>
        <w:t xml:space="preserve">3) пропорційно належній частці кожної особи - якщо будівля перебуває у спільній сумісній власності і поділена в натурі. </w:t>
      </w:r>
    </w:p>
    <w:p w:rsidR="001B0721" w:rsidRPr="005148AF" w:rsidRDefault="001B0721" w:rsidP="00F71879">
      <w:pPr>
        <w:spacing w:before="100" w:beforeAutospacing="1" w:after="100" w:afterAutospacing="1"/>
        <w:rPr>
          <w:sz w:val="24"/>
          <w:szCs w:val="24"/>
        </w:rPr>
      </w:pPr>
      <w:r w:rsidRPr="005148AF">
        <w:rPr>
          <w:sz w:val="24"/>
          <w:szCs w:val="24"/>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1B0721" w:rsidRPr="005148AF" w:rsidRDefault="001B0721" w:rsidP="00F71879">
      <w:pPr>
        <w:spacing w:before="100" w:beforeAutospacing="1" w:after="100" w:afterAutospacing="1"/>
        <w:rPr>
          <w:sz w:val="24"/>
          <w:szCs w:val="24"/>
        </w:rPr>
      </w:pPr>
      <w:r w:rsidRPr="005148AF">
        <w:rPr>
          <w:sz w:val="24"/>
          <w:szCs w:val="24"/>
          <w:lang w:val="uk-UA"/>
        </w:rPr>
        <w:t>10</w:t>
      </w:r>
      <w:r w:rsidRPr="005148AF">
        <w:rPr>
          <w:sz w:val="24"/>
          <w:szCs w:val="24"/>
        </w:rPr>
        <w:t>.</w:t>
      </w:r>
      <w:r w:rsidRPr="005148AF">
        <w:rPr>
          <w:sz w:val="24"/>
          <w:szCs w:val="24"/>
          <w:lang w:val="uk-UA"/>
        </w:rPr>
        <w:t>1.</w:t>
      </w:r>
      <w:r w:rsidRPr="005148AF">
        <w:rPr>
          <w:sz w:val="24"/>
          <w:szCs w:val="24"/>
        </w:rPr>
        <w:t xml:space="preserve">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1B0721" w:rsidRPr="005148AF" w:rsidRDefault="001B0721" w:rsidP="00F71879">
      <w:pPr>
        <w:spacing w:before="100" w:beforeAutospacing="1" w:after="100" w:afterAutospacing="1"/>
        <w:rPr>
          <w:sz w:val="24"/>
          <w:szCs w:val="24"/>
        </w:rPr>
      </w:pPr>
      <w:r w:rsidRPr="005148AF">
        <w:rPr>
          <w:sz w:val="24"/>
          <w:szCs w:val="24"/>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1B0721" w:rsidRPr="005148AF" w:rsidRDefault="001B0721" w:rsidP="00F71879">
      <w:pPr>
        <w:spacing w:before="100" w:beforeAutospacing="1" w:after="100" w:afterAutospacing="1"/>
        <w:outlineLvl w:val="2"/>
        <w:rPr>
          <w:b/>
          <w:bCs/>
          <w:sz w:val="24"/>
          <w:szCs w:val="24"/>
        </w:rPr>
      </w:pPr>
      <w:bookmarkStart w:id="4" w:name="h0130019"/>
      <w:bookmarkEnd w:id="4"/>
      <w:r w:rsidRPr="005148AF">
        <w:rPr>
          <w:b/>
          <w:bCs/>
          <w:sz w:val="24"/>
          <w:szCs w:val="24"/>
          <w:lang w:val="uk-UA"/>
        </w:rPr>
        <w:t>11.</w:t>
      </w:r>
      <w:r w:rsidRPr="005148AF">
        <w:rPr>
          <w:b/>
          <w:bCs/>
          <w:sz w:val="24"/>
          <w:szCs w:val="24"/>
        </w:rPr>
        <w:t xml:space="preserve"> Строк сплати плати за землю </w:t>
      </w:r>
    </w:p>
    <w:p w:rsidR="001B0721" w:rsidRPr="005148AF" w:rsidRDefault="001B0721" w:rsidP="00F71879">
      <w:pPr>
        <w:spacing w:before="100" w:beforeAutospacing="1" w:after="100" w:afterAutospacing="1"/>
        <w:rPr>
          <w:sz w:val="24"/>
          <w:szCs w:val="24"/>
        </w:rPr>
      </w:pPr>
      <w:r w:rsidRPr="005148AF">
        <w:rPr>
          <w:sz w:val="24"/>
          <w:szCs w:val="24"/>
          <w:lang w:val="uk-UA"/>
        </w:rPr>
        <w:t>11</w:t>
      </w:r>
      <w:r w:rsidRPr="005148AF">
        <w:rPr>
          <w:sz w:val="24"/>
          <w:szCs w:val="24"/>
        </w:rPr>
        <w:t xml:space="preserve">.1. Власники </w:t>
      </w:r>
      <w:r>
        <w:rPr>
          <w:sz w:val="24"/>
          <w:szCs w:val="24"/>
          <w:lang w:val="uk-UA"/>
        </w:rPr>
        <w:t xml:space="preserve"> </w:t>
      </w:r>
      <w:r w:rsidRPr="005148AF">
        <w:rPr>
          <w:sz w:val="24"/>
          <w:szCs w:val="24"/>
        </w:rPr>
        <w:t xml:space="preserve">землі та землекористувачі </w:t>
      </w:r>
      <w:r>
        <w:rPr>
          <w:sz w:val="24"/>
          <w:szCs w:val="24"/>
          <w:lang w:val="uk-UA"/>
        </w:rPr>
        <w:t xml:space="preserve"> </w:t>
      </w:r>
      <w:r w:rsidRPr="005148AF">
        <w:rPr>
          <w:sz w:val="24"/>
          <w:szCs w:val="24"/>
        </w:rPr>
        <w:t xml:space="preserve">сплачують плату за землю з дня виникнення права власності або права користування </w:t>
      </w:r>
      <w:r>
        <w:rPr>
          <w:sz w:val="24"/>
          <w:szCs w:val="24"/>
          <w:lang w:val="uk-UA"/>
        </w:rPr>
        <w:t xml:space="preserve"> </w:t>
      </w:r>
      <w:r w:rsidRPr="005148AF">
        <w:rPr>
          <w:sz w:val="24"/>
          <w:szCs w:val="24"/>
        </w:rPr>
        <w:t xml:space="preserve">земельною </w:t>
      </w:r>
      <w:r>
        <w:rPr>
          <w:sz w:val="24"/>
          <w:szCs w:val="24"/>
          <w:lang w:val="uk-UA"/>
        </w:rPr>
        <w:t xml:space="preserve"> </w:t>
      </w:r>
      <w:r w:rsidRPr="005148AF">
        <w:rPr>
          <w:sz w:val="24"/>
          <w:szCs w:val="24"/>
        </w:rPr>
        <w:t xml:space="preserve">ділянкою. </w:t>
      </w:r>
    </w:p>
    <w:p w:rsidR="001B0721" w:rsidRPr="005148AF" w:rsidRDefault="001B0721" w:rsidP="00F71879">
      <w:pPr>
        <w:spacing w:before="100" w:beforeAutospacing="1" w:after="100" w:afterAutospacing="1"/>
        <w:rPr>
          <w:sz w:val="24"/>
          <w:szCs w:val="24"/>
        </w:rPr>
      </w:pPr>
      <w:r w:rsidRPr="005148AF">
        <w:rPr>
          <w:sz w:val="24"/>
          <w:szCs w:val="24"/>
        </w:rPr>
        <w:t>У разі припинення права власності або права користування земельною ділянкою плата за землю сплачується за фактичний</w:t>
      </w:r>
      <w:r>
        <w:rPr>
          <w:sz w:val="24"/>
          <w:szCs w:val="24"/>
          <w:lang w:val="uk-UA"/>
        </w:rPr>
        <w:t xml:space="preserve"> </w:t>
      </w:r>
      <w:r w:rsidRPr="005148AF">
        <w:rPr>
          <w:sz w:val="24"/>
          <w:szCs w:val="24"/>
        </w:rPr>
        <w:t xml:space="preserve"> період</w:t>
      </w:r>
      <w:r>
        <w:rPr>
          <w:sz w:val="24"/>
          <w:szCs w:val="24"/>
          <w:lang w:val="uk-UA"/>
        </w:rPr>
        <w:t xml:space="preserve">  </w:t>
      </w:r>
      <w:r w:rsidRPr="005148AF">
        <w:rPr>
          <w:sz w:val="24"/>
          <w:szCs w:val="24"/>
        </w:rPr>
        <w:t xml:space="preserve">перебування </w:t>
      </w:r>
      <w:r>
        <w:rPr>
          <w:sz w:val="24"/>
          <w:szCs w:val="24"/>
          <w:lang w:val="uk-UA"/>
        </w:rPr>
        <w:t xml:space="preserve"> </w:t>
      </w:r>
      <w:r w:rsidRPr="005148AF">
        <w:rPr>
          <w:sz w:val="24"/>
          <w:szCs w:val="24"/>
        </w:rPr>
        <w:t xml:space="preserve">землі у власності </w:t>
      </w:r>
      <w:r>
        <w:rPr>
          <w:sz w:val="24"/>
          <w:szCs w:val="24"/>
          <w:lang w:val="uk-UA"/>
        </w:rPr>
        <w:t xml:space="preserve"> </w:t>
      </w:r>
      <w:r w:rsidRPr="005148AF">
        <w:rPr>
          <w:sz w:val="24"/>
          <w:szCs w:val="24"/>
        </w:rPr>
        <w:t xml:space="preserve">або </w:t>
      </w:r>
      <w:r>
        <w:rPr>
          <w:sz w:val="24"/>
          <w:szCs w:val="24"/>
          <w:lang w:val="uk-UA"/>
        </w:rPr>
        <w:t xml:space="preserve"> </w:t>
      </w:r>
      <w:r w:rsidRPr="005148AF">
        <w:rPr>
          <w:sz w:val="24"/>
          <w:szCs w:val="24"/>
        </w:rPr>
        <w:t xml:space="preserve">користуванні у поточному році. </w:t>
      </w:r>
    </w:p>
    <w:p w:rsidR="001B0721" w:rsidRPr="005148AF" w:rsidRDefault="001B0721" w:rsidP="00F71879">
      <w:pPr>
        <w:spacing w:before="100" w:beforeAutospacing="1" w:after="100" w:afterAutospacing="1"/>
        <w:rPr>
          <w:sz w:val="24"/>
          <w:szCs w:val="24"/>
        </w:rPr>
      </w:pPr>
      <w:r w:rsidRPr="005148AF">
        <w:rPr>
          <w:sz w:val="24"/>
          <w:szCs w:val="24"/>
          <w:lang w:val="uk-UA"/>
        </w:rPr>
        <w:t>11</w:t>
      </w:r>
      <w:r w:rsidRPr="005148AF">
        <w:rPr>
          <w:sz w:val="24"/>
          <w:szCs w:val="24"/>
        </w:rPr>
        <w:t>.</w:t>
      </w:r>
      <w:r w:rsidRPr="005148AF">
        <w:rPr>
          <w:sz w:val="24"/>
          <w:szCs w:val="24"/>
          <w:lang w:val="uk-UA"/>
        </w:rPr>
        <w:t>1.</w:t>
      </w:r>
      <w:r w:rsidRPr="005148AF">
        <w:rPr>
          <w:sz w:val="24"/>
          <w:szCs w:val="24"/>
        </w:rPr>
        <w:t xml:space="preserve">2. Облік </w:t>
      </w:r>
      <w:r>
        <w:rPr>
          <w:sz w:val="24"/>
          <w:szCs w:val="24"/>
          <w:lang w:val="uk-UA"/>
        </w:rPr>
        <w:t xml:space="preserve"> </w:t>
      </w:r>
      <w:r w:rsidRPr="005148AF">
        <w:rPr>
          <w:sz w:val="24"/>
          <w:szCs w:val="24"/>
        </w:rPr>
        <w:t xml:space="preserve">фізичних осіб - платників </w:t>
      </w:r>
      <w:r>
        <w:rPr>
          <w:sz w:val="24"/>
          <w:szCs w:val="24"/>
          <w:lang w:val="uk-UA"/>
        </w:rPr>
        <w:t xml:space="preserve"> </w:t>
      </w:r>
      <w:r w:rsidRPr="005148AF">
        <w:rPr>
          <w:sz w:val="24"/>
          <w:szCs w:val="24"/>
        </w:rPr>
        <w:t xml:space="preserve">податку і нарахування </w:t>
      </w:r>
      <w:r>
        <w:rPr>
          <w:sz w:val="24"/>
          <w:szCs w:val="24"/>
          <w:lang w:val="uk-UA"/>
        </w:rPr>
        <w:t xml:space="preserve"> </w:t>
      </w:r>
      <w:r w:rsidRPr="005148AF">
        <w:rPr>
          <w:sz w:val="24"/>
          <w:szCs w:val="24"/>
        </w:rPr>
        <w:t xml:space="preserve">відповідних </w:t>
      </w:r>
      <w:r>
        <w:rPr>
          <w:sz w:val="24"/>
          <w:szCs w:val="24"/>
          <w:lang w:val="uk-UA"/>
        </w:rPr>
        <w:t xml:space="preserve"> </w:t>
      </w:r>
      <w:r w:rsidRPr="005148AF">
        <w:rPr>
          <w:sz w:val="24"/>
          <w:szCs w:val="24"/>
        </w:rPr>
        <w:t xml:space="preserve">сум проводяться </w:t>
      </w:r>
      <w:r>
        <w:rPr>
          <w:sz w:val="24"/>
          <w:szCs w:val="24"/>
          <w:lang w:val="uk-UA"/>
        </w:rPr>
        <w:t xml:space="preserve"> </w:t>
      </w:r>
      <w:r w:rsidRPr="005148AF">
        <w:rPr>
          <w:sz w:val="24"/>
          <w:szCs w:val="24"/>
        </w:rPr>
        <w:t xml:space="preserve">щороку до 1 травня. </w:t>
      </w:r>
    </w:p>
    <w:p w:rsidR="001B0721" w:rsidRPr="005148AF" w:rsidRDefault="001B0721" w:rsidP="00F71879">
      <w:pPr>
        <w:spacing w:before="100" w:beforeAutospacing="1" w:after="100" w:afterAutospacing="1"/>
        <w:rPr>
          <w:sz w:val="24"/>
          <w:szCs w:val="24"/>
        </w:rPr>
      </w:pPr>
      <w:r w:rsidRPr="005148AF">
        <w:rPr>
          <w:sz w:val="24"/>
          <w:szCs w:val="24"/>
          <w:lang w:val="uk-UA"/>
        </w:rPr>
        <w:t>11.1.3</w:t>
      </w:r>
      <w:r w:rsidRPr="005148AF">
        <w:rPr>
          <w:sz w:val="24"/>
          <w:szCs w:val="24"/>
        </w:rPr>
        <w:t xml:space="preserve">. Податкове </w:t>
      </w:r>
      <w:r>
        <w:rPr>
          <w:sz w:val="24"/>
          <w:szCs w:val="24"/>
          <w:lang w:val="uk-UA"/>
        </w:rPr>
        <w:t xml:space="preserve"> </w:t>
      </w:r>
      <w:r w:rsidRPr="005148AF">
        <w:rPr>
          <w:sz w:val="24"/>
          <w:szCs w:val="24"/>
        </w:rPr>
        <w:t>зобов'язання</w:t>
      </w:r>
      <w:r>
        <w:rPr>
          <w:sz w:val="24"/>
          <w:szCs w:val="24"/>
          <w:lang w:val="uk-UA"/>
        </w:rPr>
        <w:t xml:space="preserve"> </w:t>
      </w:r>
      <w:r w:rsidRPr="005148AF">
        <w:rPr>
          <w:sz w:val="24"/>
          <w:szCs w:val="24"/>
        </w:rPr>
        <w:t xml:space="preserve"> щодо</w:t>
      </w:r>
      <w:r>
        <w:rPr>
          <w:sz w:val="24"/>
          <w:szCs w:val="24"/>
          <w:lang w:val="uk-UA"/>
        </w:rPr>
        <w:t xml:space="preserve"> </w:t>
      </w:r>
      <w:r w:rsidRPr="005148AF">
        <w:rPr>
          <w:sz w:val="24"/>
          <w:szCs w:val="24"/>
        </w:rPr>
        <w:t xml:space="preserve"> плати за землю, визначене у податковій</w:t>
      </w:r>
      <w:r>
        <w:rPr>
          <w:sz w:val="24"/>
          <w:szCs w:val="24"/>
          <w:lang w:val="uk-UA"/>
        </w:rPr>
        <w:t xml:space="preserve"> </w:t>
      </w:r>
      <w:r w:rsidRPr="005148AF">
        <w:rPr>
          <w:sz w:val="24"/>
          <w:szCs w:val="24"/>
        </w:rPr>
        <w:t xml:space="preserve"> декларації на поточний </w:t>
      </w:r>
      <w:r>
        <w:rPr>
          <w:sz w:val="24"/>
          <w:szCs w:val="24"/>
          <w:lang w:val="uk-UA"/>
        </w:rPr>
        <w:t xml:space="preserve"> </w:t>
      </w:r>
      <w:r w:rsidRPr="005148AF">
        <w:rPr>
          <w:sz w:val="24"/>
          <w:szCs w:val="24"/>
        </w:rPr>
        <w:t>рік, сплачується</w:t>
      </w:r>
      <w:r>
        <w:rPr>
          <w:sz w:val="24"/>
          <w:szCs w:val="24"/>
          <w:lang w:val="uk-UA"/>
        </w:rPr>
        <w:t xml:space="preserve"> </w:t>
      </w:r>
      <w:r w:rsidRPr="005148AF">
        <w:rPr>
          <w:sz w:val="24"/>
          <w:szCs w:val="24"/>
        </w:rPr>
        <w:t xml:space="preserve"> рівними</w:t>
      </w:r>
      <w:r>
        <w:rPr>
          <w:sz w:val="24"/>
          <w:szCs w:val="24"/>
          <w:lang w:val="uk-UA"/>
        </w:rPr>
        <w:t xml:space="preserve"> </w:t>
      </w:r>
      <w:r w:rsidRPr="005148AF">
        <w:rPr>
          <w:sz w:val="24"/>
          <w:szCs w:val="24"/>
        </w:rPr>
        <w:t xml:space="preserve"> частками</w:t>
      </w:r>
      <w:r>
        <w:rPr>
          <w:sz w:val="24"/>
          <w:szCs w:val="24"/>
          <w:lang w:val="uk-UA"/>
        </w:rPr>
        <w:t xml:space="preserve">  </w:t>
      </w:r>
      <w:r w:rsidRPr="005148AF">
        <w:rPr>
          <w:sz w:val="24"/>
          <w:szCs w:val="24"/>
        </w:rPr>
        <w:t xml:space="preserve"> власниками та землекористувачами земельних </w:t>
      </w:r>
      <w:r>
        <w:rPr>
          <w:sz w:val="24"/>
          <w:szCs w:val="24"/>
          <w:lang w:val="uk-UA"/>
        </w:rPr>
        <w:t xml:space="preserve"> </w:t>
      </w:r>
      <w:r w:rsidRPr="005148AF">
        <w:rPr>
          <w:sz w:val="24"/>
          <w:szCs w:val="24"/>
        </w:rPr>
        <w:t>ділянок за місцезнаходженням</w:t>
      </w:r>
      <w:r>
        <w:rPr>
          <w:sz w:val="24"/>
          <w:szCs w:val="24"/>
          <w:lang w:val="uk-UA"/>
        </w:rPr>
        <w:t xml:space="preserve"> </w:t>
      </w:r>
      <w:r w:rsidRPr="005148AF">
        <w:rPr>
          <w:sz w:val="24"/>
          <w:szCs w:val="24"/>
        </w:rPr>
        <w:t xml:space="preserve"> земельної </w:t>
      </w:r>
      <w:r>
        <w:rPr>
          <w:sz w:val="24"/>
          <w:szCs w:val="24"/>
          <w:lang w:val="uk-UA"/>
        </w:rPr>
        <w:t xml:space="preserve"> </w:t>
      </w:r>
      <w:r w:rsidRPr="005148AF">
        <w:rPr>
          <w:sz w:val="24"/>
          <w:szCs w:val="24"/>
        </w:rPr>
        <w:t xml:space="preserve">ділянки за податковий </w:t>
      </w:r>
      <w:r>
        <w:rPr>
          <w:sz w:val="24"/>
          <w:szCs w:val="24"/>
          <w:lang w:val="uk-UA"/>
        </w:rPr>
        <w:t xml:space="preserve"> </w:t>
      </w:r>
      <w:r w:rsidRPr="005148AF">
        <w:rPr>
          <w:sz w:val="24"/>
          <w:szCs w:val="24"/>
        </w:rPr>
        <w:t xml:space="preserve">період, який дорівнює календарному місяцю, щомісяця </w:t>
      </w:r>
      <w:r>
        <w:rPr>
          <w:sz w:val="24"/>
          <w:szCs w:val="24"/>
          <w:lang w:val="uk-UA"/>
        </w:rPr>
        <w:t xml:space="preserve"> </w:t>
      </w:r>
      <w:r w:rsidRPr="005148AF">
        <w:rPr>
          <w:sz w:val="24"/>
          <w:szCs w:val="24"/>
        </w:rPr>
        <w:t>протягом 30 календарних</w:t>
      </w:r>
      <w:r>
        <w:rPr>
          <w:sz w:val="24"/>
          <w:szCs w:val="24"/>
          <w:lang w:val="uk-UA"/>
        </w:rPr>
        <w:t xml:space="preserve"> </w:t>
      </w:r>
      <w:r w:rsidRPr="005148AF">
        <w:rPr>
          <w:sz w:val="24"/>
          <w:szCs w:val="24"/>
        </w:rPr>
        <w:t xml:space="preserve"> днів, що </w:t>
      </w:r>
      <w:r>
        <w:rPr>
          <w:sz w:val="24"/>
          <w:szCs w:val="24"/>
          <w:lang w:val="uk-UA"/>
        </w:rPr>
        <w:t xml:space="preserve"> </w:t>
      </w:r>
      <w:r w:rsidRPr="005148AF">
        <w:rPr>
          <w:sz w:val="24"/>
          <w:szCs w:val="24"/>
        </w:rPr>
        <w:t>настають за останнім</w:t>
      </w:r>
      <w:r>
        <w:rPr>
          <w:sz w:val="24"/>
          <w:szCs w:val="24"/>
          <w:lang w:val="uk-UA"/>
        </w:rPr>
        <w:t xml:space="preserve">  </w:t>
      </w:r>
      <w:r w:rsidRPr="005148AF">
        <w:rPr>
          <w:sz w:val="24"/>
          <w:szCs w:val="24"/>
        </w:rPr>
        <w:t xml:space="preserve"> календарним днем податкового (звітного) місяця. </w:t>
      </w:r>
    </w:p>
    <w:p w:rsidR="001B0721" w:rsidRPr="005148AF" w:rsidRDefault="001B0721" w:rsidP="00F71879">
      <w:pPr>
        <w:spacing w:before="100" w:beforeAutospacing="1" w:after="100" w:afterAutospacing="1"/>
        <w:rPr>
          <w:sz w:val="24"/>
          <w:szCs w:val="24"/>
        </w:rPr>
      </w:pPr>
      <w:r w:rsidRPr="005148AF">
        <w:rPr>
          <w:sz w:val="24"/>
          <w:szCs w:val="24"/>
          <w:lang w:val="uk-UA"/>
        </w:rPr>
        <w:t>11</w:t>
      </w:r>
      <w:r w:rsidRPr="005148AF">
        <w:rPr>
          <w:sz w:val="24"/>
          <w:szCs w:val="24"/>
        </w:rPr>
        <w:t>.</w:t>
      </w:r>
      <w:r w:rsidRPr="005148AF">
        <w:rPr>
          <w:sz w:val="24"/>
          <w:szCs w:val="24"/>
          <w:lang w:val="uk-UA"/>
        </w:rPr>
        <w:t>1.</w:t>
      </w:r>
      <w:r w:rsidRPr="005148AF">
        <w:rPr>
          <w:sz w:val="24"/>
          <w:szCs w:val="24"/>
        </w:rPr>
        <w:t xml:space="preserve">4. Податкове </w:t>
      </w:r>
      <w:r>
        <w:rPr>
          <w:sz w:val="24"/>
          <w:szCs w:val="24"/>
          <w:lang w:val="uk-UA"/>
        </w:rPr>
        <w:t xml:space="preserve"> </w:t>
      </w:r>
      <w:r w:rsidRPr="005148AF">
        <w:rPr>
          <w:sz w:val="24"/>
          <w:szCs w:val="24"/>
        </w:rPr>
        <w:t xml:space="preserve">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B0721" w:rsidRPr="005148AF" w:rsidRDefault="001B0721" w:rsidP="00F71879">
      <w:pPr>
        <w:spacing w:before="100" w:beforeAutospacing="1" w:after="100" w:afterAutospacing="1"/>
        <w:rPr>
          <w:sz w:val="24"/>
          <w:szCs w:val="24"/>
        </w:rPr>
      </w:pPr>
      <w:r w:rsidRPr="005148AF">
        <w:rPr>
          <w:sz w:val="24"/>
          <w:szCs w:val="24"/>
          <w:lang w:val="uk-UA"/>
        </w:rPr>
        <w:t>11.1.</w:t>
      </w:r>
      <w:r w:rsidRPr="005148AF">
        <w:rPr>
          <w:sz w:val="24"/>
          <w:szCs w:val="24"/>
        </w:rPr>
        <w:t xml:space="preserve">5. Податок фізичними особами сплачується протягом 60 днів з дня вручення податкового повідомлення-рішення. </w:t>
      </w:r>
    </w:p>
    <w:p w:rsidR="001B0721" w:rsidRPr="005148AF" w:rsidRDefault="001B0721" w:rsidP="00F71879">
      <w:pPr>
        <w:spacing w:before="100" w:beforeAutospacing="1" w:after="100" w:afterAutospacing="1"/>
        <w:rPr>
          <w:sz w:val="24"/>
          <w:szCs w:val="24"/>
        </w:rPr>
      </w:pPr>
      <w:r w:rsidRPr="005148AF">
        <w:rPr>
          <w:sz w:val="24"/>
          <w:szCs w:val="24"/>
        </w:rPr>
        <w:t xml:space="preserve">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 </w:t>
      </w:r>
    </w:p>
    <w:p w:rsidR="001B0721" w:rsidRPr="005148AF" w:rsidRDefault="001B0721" w:rsidP="00F71879">
      <w:pPr>
        <w:spacing w:before="100" w:beforeAutospacing="1" w:after="100" w:afterAutospacing="1"/>
        <w:rPr>
          <w:sz w:val="24"/>
          <w:szCs w:val="24"/>
        </w:rPr>
      </w:pPr>
      <w:r w:rsidRPr="005148AF">
        <w:rPr>
          <w:sz w:val="24"/>
          <w:szCs w:val="24"/>
          <w:lang w:val="uk-UA"/>
        </w:rPr>
        <w:t>11.1.6</w:t>
      </w:r>
      <w:r w:rsidRPr="005148AF">
        <w:rPr>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1B0721" w:rsidRPr="005148AF" w:rsidRDefault="001B0721" w:rsidP="00F71879">
      <w:pPr>
        <w:spacing w:before="100" w:beforeAutospacing="1" w:after="100" w:afterAutospacing="1"/>
        <w:jc w:val="both"/>
        <w:rPr>
          <w:sz w:val="24"/>
          <w:szCs w:val="24"/>
        </w:rPr>
      </w:pPr>
      <w:r w:rsidRPr="005148AF">
        <w:rPr>
          <w:sz w:val="24"/>
          <w:szCs w:val="24"/>
          <w:lang w:val="uk-UA"/>
        </w:rPr>
        <w:t>11.1</w:t>
      </w:r>
      <w:r w:rsidRPr="005148AF">
        <w:rPr>
          <w:sz w:val="24"/>
          <w:szCs w:val="24"/>
        </w:rPr>
        <w:t xml:space="preserve">.7.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1B0721" w:rsidRPr="005148AF" w:rsidRDefault="001B0721" w:rsidP="00F71879">
      <w:pPr>
        <w:spacing w:before="100" w:beforeAutospacing="1" w:after="100" w:afterAutospacing="1"/>
        <w:jc w:val="both"/>
        <w:rPr>
          <w:sz w:val="24"/>
          <w:szCs w:val="24"/>
          <w:lang w:val="uk-UA"/>
        </w:rPr>
      </w:pPr>
      <w:r w:rsidRPr="005148AF">
        <w:rPr>
          <w:sz w:val="24"/>
          <w:szCs w:val="24"/>
          <w:lang w:val="uk-UA"/>
        </w:rPr>
        <w:t>11.1.</w:t>
      </w:r>
      <w:r w:rsidRPr="005148AF">
        <w:rPr>
          <w:sz w:val="24"/>
          <w:szCs w:val="24"/>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B0721" w:rsidRPr="005148AF" w:rsidRDefault="001B0721" w:rsidP="00F71879">
      <w:pPr>
        <w:spacing w:before="100" w:beforeAutospacing="1" w:after="100" w:afterAutospacing="1"/>
        <w:jc w:val="both"/>
        <w:rPr>
          <w:sz w:val="24"/>
          <w:szCs w:val="24"/>
          <w:lang w:val="uk-UA"/>
        </w:rPr>
      </w:pPr>
      <w:r w:rsidRPr="005148AF">
        <w:rPr>
          <w:sz w:val="24"/>
          <w:szCs w:val="24"/>
          <w:lang w:val="uk-UA"/>
        </w:rPr>
        <w:t xml:space="preserve">                              </w:t>
      </w:r>
      <w:r w:rsidRPr="005148AF">
        <w:rPr>
          <w:b/>
          <w:sz w:val="24"/>
          <w:szCs w:val="24"/>
          <w:lang w:val="uk-UA"/>
        </w:rPr>
        <w:t>Орендна  плата</w:t>
      </w:r>
    </w:p>
    <w:p w:rsidR="001B0721" w:rsidRPr="005148AF" w:rsidRDefault="001B0721" w:rsidP="00F71879">
      <w:pPr>
        <w:spacing w:before="100" w:beforeAutospacing="1" w:after="100" w:afterAutospacing="1"/>
        <w:jc w:val="both"/>
        <w:rPr>
          <w:sz w:val="24"/>
          <w:szCs w:val="24"/>
          <w:lang w:val="uk-UA"/>
        </w:rPr>
      </w:pPr>
      <w:r w:rsidRPr="005148AF">
        <w:rPr>
          <w:sz w:val="24"/>
          <w:szCs w:val="24"/>
          <w:lang w:val="uk-UA"/>
        </w:rPr>
        <w:t>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1B0721" w:rsidRPr="005148AF" w:rsidRDefault="001B0721" w:rsidP="00F71879">
      <w:pPr>
        <w:spacing w:before="100" w:beforeAutospacing="1" w:after="100" w:afterAutospacing="1"/>
        <w:jc w:val="both"/>
        <w:rPr>
          <w:sz w:val="24"/>
          <w:szCs w:val="24"/>
          <w:lang w:val="uk-UA"/>
        </w:rPr>
      </w:pPr>
      <w:r w:rsidRPr="005148AF">
        <w:rPr>
          <w:sz w:val="24"/>
          <w:szCs w:val="24"/>
          <w:lang w:val="uk-UA"/>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B0721" w:rsidRPr="005148AF" w:rsidRDefault="001B0721" w:rsidP="00F71879">
      <w:pPr>
        <w:spacing w:before="100" w:beforeAutospacing="1" w:after="100" w:afterAutospacing="1"/>
        <w:jc w:val="both"/>
        <w:rPr>
          <w:sz w:val="24"/>
          <w:szCs w:val="24"/>
          <w:lang w:val="uk-UA"/>
        </w:rPr>
      </w:pPr>
      <w:r w:rsidRPr="005148AF">
        <w:rPr>
          <w:sz w:val="24"/>
          <w:szCs w:val="24"/>
          <w:lang w:val="uk-UA"/>
        </w:rPr>
        <w:t>Форма надання інформації затверджується центральним органом виконавчої влади, що забезпечує формування державної податкової політики.</w:t>
      </w:r>
    </w:p>
    <w:p w:rsidR="001B0721" w:rsidRPr="005148AF" w:rsidRDefault="001B0721" w:rsidP="00F71879">
      <w:pPr>
        <w:spacing w:before="100" w:beforeAutospacing="1" w:after="100" w:afterAutospacing="1"/>
        <w:jc w:val="both"/>
        <w:rPr>
          <w:sz w:val="24"/>
          <w:szCs w:val="24"/>
          <w:lang w:val="uk-UA"/>
        </w:rPr>
      </w:pPr>
      <w:r w:rsidRPr="005148AF">
        <w:rPr>
          <w:sz w:val="24"/>
          <w:szCs w:val="24"/>
          <w:lang w:val="uk-UA"/>
        </w:rPr>
        <w:t xml:space="preserve">Договір оренди земель державної і комунальної власності укладається за типовою формою, затвердженою Кабінетом Міністрів України. </w:t>
      </w:r>
    </w:p>
    <w:p w:rsidR="001B0721" w:rsidRPr="005148AF" w:rsidRDefault="001B0721" w:rsidP="00F71879">
      <w:pPr>
        <w:spacing w:before="100" w:beforeAutospacing="1" w:after="100" w:afterAutospacing="1"/>
        <w:jc w:val="both"/>
        <w:rPr>
          <w:sz w:val="24"/>
          <w:szCs w:val="24"/>
          <w:lang w:val="uk-UA"/>
        </w:rPr>
      </w:pPr>
      <w:r w:rsidRPr="005148AF">
        <w:rPr>
          <w:sz w:val="24"/>
          <w:szCs w:val="24"/>
          <w:lang w:val="uk-UA"/>
        </w:rPr>
        <w:t>2. Платником орендної плати є орендар земельної ділянки.</w:t>
      </w:r>
    </w:p>
    <w:p w:rsidR="001B0721" w:rsidRPr="005148AF" w:rsidRDefault="001B0721" w:rsidP="00F71879">
      <w:pPr>
        <w:spacing w:before="100" w:beforeAutospacing="1" w:after="100" w:afterAutospacing="1"/>
        <w:jc w:val="both"/>
        <w:rPr>
          <w:sz w:val="24"/>
          <w:szCs w:val="24"/>
          <w:lang w:val="uk-UA"/>
        </w:rPr>
      </w:pPr>
      <w:r w:rsidRPr="005148AF">
        <w:rPr>
          <w:sz w:val="24"/>
          <w:szCs w:val="24"/>
          <w:lang w:val="uk-UA"/>
        </w:rPr>
        <w:t xml:space="preserve">3. Об»єктом оподаткування є земельна ділянка надана в оренду. </w:t>
      </w:r>
    </w:p>
    <w:p w:rsidR="001B0721" w:rsidRPr="005148AF" w:rsidRDefault="001B0721" w:rsidP="00F71879">
      <w:pPr>
        <w:jc w:val="both"/>
        <w:rPr>
          <w:sz w:val="24"/>
          <w:szCs w:val="24"/>
          <w:lang w:val="uk-UA"/>
        </w:rPr>
      </w:pPr>
      <w:bookmarkStart w:id="5" w:name="h0130020"/>
      <w:bookmarkEnd w:id="5"/>
      <w:r w:rsidRPr="005148AF">
        <w:rPr>
          <w:sz w:val="24"/>
          <w:szCs w:val="24"/>
          <w:lang w:val="uk-UA"/>
        </w:rPr>
        <w:t>4. Розмір та умови внесення орендної плати встановлюються у договорі оренди між орендодавцем( власником) і орендарем.</w:t>
      </w:r>
    </w:p>
    <w:p w:rsidR="001B0721" w:rsidRPr="005148AF" w:rsidRDefault="001B0721" w:rsidP="00F71879">
      <w:pPr>
        <w:jc w:val="both"/>
        <w:rPr>
          <w:sz w:val="24"/>
          <w:szCs w:val="24"/>
          <w:lang w:val="uk-UA"/>
        </w:rPr>
      </w:pPr>
      <w:r w:rsidRPr="005148AF">
        <w:rPr>
          <w:sz w:val="24"/>
          <w:szCs w:val="24"/>
          <w:lang w:val="uk-UA"/>
        </w:rPr>
        <w:t>5. Розмір орендної плати встановлюється у договорі оренди, але річна сума платежу:</w:t>
      </w:r>
    </w:p>
    <w:p w:rsidR="001B0721" w:rsidRPr="005148AF" w:rsidRDefault="001B0721" w:rsidP="00F71879">
      <w:pPr>
        <w:jc w:val="both"/>
        <w:rPr>
          <w:sz w:val="24"/>
          <w:szCs w:val="24"/>
          <w:lang w:val="uk-UA"/>
        </w:rPr>
      </w:pPr>
      <w:r w:rsidRPr="005148AF">
        <w:rPr>
          <w:sz w:val="24"/>
          <w:szCs w:val="24"/>
          <w:lang w:val="uk-UA"/>
        </w:rPr>
        <w:t>5.1. не може бути меншою  розміру земельного податку, встановленого для відповідної категорії земельних ділянок на відповідній території;</w:t>
      </w:r>
    </w:p>
    <w:p w:rsidR="001B0721" w:rsidRPr="005148AF" w:rsidRDefault="001B0721" w:rsidP="00F71879">
      <w:pPr>
        <w:jc w:val="both"/>
        <w:rPr>
          <w:sz w:val="24"/>
          <w:szCs w:val="24"/>
          <w:lang w:val="uk-UA"/>
        </w:rPr>
      </w:pPr>
      <w:r w:rsidRPr="005148AF">
        <w:rPr>
          <w:sz w:val="24"/>
          <w:szCs w:val="24"/>
          <w:lang w:val="uk-UA"/>
        </w:rPr>
        <w:t>5.2. не може перевищувати 12 відсотків нормативної грошової оцінки ;</w:t>
      </w:r>
    </w:p>
    <w:p w:rsidR="001B0721" w:rsidRPr="005148AF" w:rsidRDefault="001B0721" w:rsidP="00F71879">
      <w:pPr>
        <w:jc w:val="both"/>
        <w:rPr>
          <w:sz w:val="24"/>
          <w:szCs w:val="24"/>
          <w:lang w:val="uk-UA"/>
        </w:rPr>
      </w:pPr>
      <w:r w:rsidRPr="005148AF">
        <w:rPr>
          <w:sz w:val="24"/>
          <w:szCs w:val="24"/>
          <w:lang w:val="uk-UA"/>
        </w:rPr>
        <w:t>5.3. може перевищувати граничний розмір орендної плати, встановлений у підпункті  5.2  у разі визначення орендаря на конкурентних засадах.</w:t>
      </w:r>
    </w:p>
    <w:p w:rsidR="001B0721" w:rsidRPr="005148AF" w:rsidRDefault="001B0721" w:rsidP="00F71879">
      <w:pPr>
        <w:jc w:val="both"/>
        <w:rPr>
          <w:sz w:val="24"/>
          <w:szCs w:val="24"/>
          <w:lang w:val="uk-UA"/>
        </w:rPr>
      </w:pPr>
      <w:r w:rsidRPr="005148AF">
        <w:rPr>
          <w:sz w:val="24"/>
          <w:szCs w:val="24"/>
          <w:lang w:val="uk-UA"/>
        </w:rPr>
        <w:t>5.4. для пасовищ у населених пунктах, яким надано статус гірських, не може перевищувати розміру земельного податку.</w:t>
      </w:r>
    </w:p>
    <w:p w:rsidR="001B0721" w:rsidRPr="005148AF" w:rsidRDefault="001B0721" w:rsidP="00F71879">
      <w:pPr>
        <w:jc w:val="both"/>
        <w:rPr>
          <w:sz w:val="24"/>
          <w:szCs w:val="24"/>
          <w:lang w:val="uk-UA"/>
        </w:rPr>
      </w:pPr>
      <w:r w:rsidRPr="005148AF">
        <w:rPr>
          <w:sz w:val="24"/>
          <w:szCs w:val="24"/>
          <w:lang w:val="uk-UA"/>
        </w:rPr>
        <w:t>6. Плата з суборенду земельних ділянок не може перевищувати орендної плати.</w:t>
      </w:r>
    </w:p>
    <w:p w:rsidR="001B0721" w:rsidRPr="005148AF" w:rsidRDefault="001B0721" w:rsidP="00F71879">
      <w:pPr>
        <w:jc w:val="both"/>
        <w:rPr>
          <w:sz w:val="24"/>
          <w:szCs w:val="24"/>
          <w:lang w:val="uk-UA"/>
        </w:rPr>
      </w:pPr>
      <w:r w:rsidRPr="005148AF">
        <w:rPr>
          <w:sz w:val="24"/>
          <w:szCs w:val="24"/>
          <w:lang w:val="uk-UA"/>
        </w:rPr>
        <w:t>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Податкового кодексу України.</w:t>
      </w:r>
    </w:p>
    <w:p w:rsidR="001B0721" w:rsidRPr="005148AF" w:rsidRDefault="001B0721" w:rsidP="00F71879">
      <w:pPr>
        <w:jc w:val="both"/>
        <w:rPr>
          <w:sz w:val="24"/>
          <w:szCs w:val="24"/>
          <w:lang w:val="uk-UA"/>
        </w:rPr>
      </w:pPr>
    </w:p>
    <w:p w:rsidR="001B0721" w:rsidRPr="005148AF" w:rsidRDefault="001B0721" w:rsidP="00F71879">
      <w:pPr>
        <w:jc w:val="both"/>
        <w:rPr>
          <w:b/>
          <w:sz w:val="24"/>
          <w:szCs w:val="24"/>
          <w:lang w:val="uk-UA"/>
        </w:rPr>
      </w:pPr>
      <w:r w:rsidRPr="005148AF">
        <w:rPr>
          <w:sz w:val="24"/>
          <w:szCs w:val="24"/>
          <w:lang w:val="uk-UA"/>
        </w:rPr>
        <w:t xml:space="preserve">           </w:t>
      </w:r>
      <w:r w:rsidRPr="005148AF">
        <w:rPr>
          <w:b/>
          <w:sz w:val="24"/>
          <w:szCs w:val="24"/>
          <w:lang w:val="uk-UA"/>
        </w:rPr>
        <w:t>Індексація нормативної грошової оцінки земель</w:t>
      </w:r>
    </w:p>
    <w:p w:rsidR="001B0721" w:rsidRPr="005148AF" w:rsidRDefault="001B0721" w:rsidP="00F71879">
      <w:pPr>
        <w:jc w:val="both"/>
        <w:rPr>
          <w:b/>
          <w:sz w:val="24"/>
          <w:szCs w:val="24"/>
          <w:lang w:val="uk-UA"/>
        </w:rPr>
      </w:pPr>
      <w:r w:rsidRPr="005148AF">
        <w:rPr>
          <w:sz w:val="24"/>
          <w:szCs w:val="24"/>
          <w:lang w:val="uk-UA"/>
        </w:rPr>
        <w:t xml:space="preserve">     </w:t>
      </w:r>
    </w:p>
    <w:p w:rsidR="001B0721" w:rsidRPr="005148AF" w:rsidRDefault="001B0721" w:rsidP="00F71879">
      <w:pPr>
        <w:ind w:left="360" w:hanging="360"/>
        <w:jc w:val="both"/>
        <w:rPr>
          <w:sz w:val="24"/>
          <w:szCs w:val="24"/>
          <w:lang w:val="uk-UA"/>
        </w:rPr>
      </w:pPr>
      <w:r w:rsidRPr="005148AF">
        <w:rPr>
          <w:sz w:val="24"/>
          <w:szCs w:val="24"/>
          <w:lang w:val="uk-UA"/>
        </w:rPr>
        <w:t>1. Для визначення розміру земельного податку та орендної плати використовується нормативна грошова оцінка земельних ділянок.</w:t>
      </w:r>
    </w:p>
    <w:p w:rsidR="001B0721" w:rsidRPr="005148AF" w:rsidRDefault="001B0721" w:rsidP="00F71879">
      <w:pPr>
        <w:ind w:left="360" w:hanging="360"/>
        <w:jc w:val="both"/>
        <w:rPr>
          <w:sz w:val="24"/>
          <w:szCs w:val="24"/>
          <w:lang w:val="uk-UA"/>
        </w:rPr>
      </w:pPr>
      <w:r w:rsidRPr="005148AF">
        <w:rPr>
          <w:sz w:val="24"/>
          <w:szCs w:val="24"/>
          <w:lang w:val="uk-UA"/>
        </w:rPr>
        <w:t xml:space="preserve">2. Центральний орган виконавчої влади, що реалізує державну політику у сфері земельних відносин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 </w:t>
      </w:r>
    </w:p>
    <w:p w:rsidR="001B0721" w:rsidRDefault="001B0721">
      <w:pPr>
        <w:rPr>
          <w:lang w:val="uk-UA"/>
        </w:rPr>
      </w:pPr>
    </w:p>
    <w:p w:rsidR="001B0721" w:rsidRDefault="001B0721">
      <w:pPr>
        <w:rPr>
          <w:lang w:val="uk-UA"/>
        </w:rPr>
      </w:pPr>
    </w:p>
    <w:p w:rsidR="001B0721" w:rsidRPr="002C6623" w:rsidRDefault="001B0721">
      <w:pPr>
        <w:rPr>
          <w:sz w:val="24"/>
          <w:szCs w:val="24"/>
          <w:lang w:val="uk-UA"/>
        </w:rPr>
      </w:pPr>
      <w:r>
        <w:rPr>
          <w:lang w:val="uk-UA"/>
        </w:rPr>
        <w:t xml:space="preserve">                 </w:t>
      </w:r>
      <w:r>
        <w:rPr>
          <w:sz w:val="24"/>
          <w:szCs w:val="24"/>
          <w:lang w:val="uk-UA"/>
        </w:rPr>
        <w:t>Сільський голова                                     Чарупа Н.Я.</w:t>
      </w:r>
    </w:p>
    <w:sectPr w:rsidR="001B0721" w:rsidRPr="002C6623" w:rsidSect="00C71041">
      <w:pgSz w:w="11906" w:h="16838"/>
      <w:pgMar w:top="709" w:right="991" w:bottom="127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1A85"/>
    <w:multiLevelType w:val="hybridMultilevel"/>
    <w:tmpl w:val="3A8A15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79"/>
    <w:rsid w:val="0007673F"/>
    <w:rsid w:val="000E3A4A"/>
    <w:rsid w:val="000F0471"/>
    <w:rsid w:val="001B0721"/>
    <w:rsid w:val="00275D41"/>
    <w:rsid w:val="002C0AE5"/>
    <w:rsid w:val="002C44EF"/>
    <w:rsid w:val="002C6623"/>
    <w:rsid w:val="005148AF"/>
    <w:rsid w:val="0053387B"/>
    <w:rsid w:val="006769C8"/>
    <w:rsid w:val="007B3290"/>
    <w:rsid w:val="00A536EE"/>
    <w:rsid w:val="00B069D7"/>
    <w:rsid w:val="00B27C40"/>
    <w:rsid w:val="00B80673"/>
    <w:rsid w:val="00C71041"/>
    <w:rsid w:val="00CD752A"/>
    <w:rsid w:val="00D62E36"/>
    <w:rsid w:val="00E27B20"/>
    <w:rsid w:val="00EB30B8"/>
    <w:rsid w:val="00F71879"/>
    <w:rsid w:val="00FD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7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Знак Знак Знак Знак"/>
    <w:basedOn w:val="Normal"/>
    <w:uiPriority w:val="99"/>
    <w:rsid w:val="00F71879"/>
    <w:rPr>
      <w:rFonts w:ascii="Verdana" w:hAnsi="Verdana" w:cs="Verdana"/>
      <w:lang w:val="en-US" w:eastAsia="en-US"/>
    </w:rPr>
  </w:style>
  <w:style w:type="paragraph" w:styleId="BalloonText">
    <w:name w:val="Balloon Text"/>
    <w:basedOn w:val="Normal"/>
    <w:link w:val="BalloonTextChar"/>
    <w:uiPriority w:val="99"/>
    <w:semiHidden/>
    <w:rsid w:val="00F718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187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8</Pages>
  <Words>3020</Words>
  <Characters>17220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1020_5</cp:lastModifiedBy>
  <cp:revision>12</cp:revision>
  <cp:lastPrinted>2017-01-30T11:53:00Z</cp:lastPrinted>
  <dcterms:created xsi:type="dcterms:W3CDTF">2017-01-27T12:55:00Z</dcterms:created>
  <dcterms:modified xsi:type="dcterms:W3CDTF">2017-08-23T11:15:00Z</dcterms:modified>
</cp:coreProperties>
</file>