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7D" w:rsidRPr="00F70636" w:rsidRDefault="0080457D" w:rsidP="00F70636">
      <w:pPr>
        <w:pStyle w:val="Subtitle"/>
        <w:jc w:val="center"/>
        <w:rPr>
          <w:rFonts w:cs="Times New Roman"/>
          <w:lang w:val="uk-UA"/>
        </w:rPr>
      </w:pPr>
      <w:r w:rsidRPr="00F70636">
        <w:rPr>
          <w:rFonts w:cs="Times New Roman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4.75pt" o:ole="" fillcolor="window">
            <v:imagedata r:id="rId5" o:title=""/>
          </v:shape>
          <o:OLEObject Type="Embed" ProgID="MSDraw" ShapeID="_x0000_i1025" DrawAspect="Content" ObjectID="_1566743367" r:id="rId6">
            <o:FieldCodes>\* MERGEFORMAT</o:FieldCodes>
          </o:OLEObject>
        </w:object>
      </w:r>
    </w:p>
    <w:p w:rsidR="0080457D" w:rsidRPr="00F70636" w:rsidRDefault="0080457D" w:rsidP="000F19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МАРМУЛІЇВСЬКА  СІЛЬСЬКА  РАДА</w:t>
      </w:r>
    </w:p>
    <w:p w:rsidR="0080457D" w:rsidRPr="00F70636" w:rsidRDefault="0080457D" w:rsidP="000F19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Київськоїобласті</w:t>
      </w:r>
    </w:p>
    <w:p w:rsidR="0080457D" w:rsidRPr="00F70636" w:rsidRDefault="0080457D" w:rsidP="000F1944">
      <w:pPr>
        <w:pStyle w:val="Heading2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Сьома (позачергова)сесіясьомого скликання</w:t>
      </w:r>
    </w:p>
    <w:p w:rsidR="0080457D" w:rsidRPr="00F70636" w:rsidRDefault="0080457D" w:rsidP="000F1944">
      <w:pPr>
        <w:pStyle w:val="Heading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Р  І  Ш  Е  Н  Н  Я</w:t>
      </w:r>
    </w:p>
    <w:p w:rsidR="0080457D" w:rsidRPr="00F70636" w:rsidRDefault="0080457D" w:rsidP="000F194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0457D" w:rsidRPr="00F70636" w:rsidRDefault="0080457D" w:rsidP="000F194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встановлення ставок податку на нерухоме майно відмінне від</w:t>
      </w:r>
    </w:p>
    <w:p w:rsidR="0080457D" w:rsidRPr="00F70636" w:rsidRDefault="0080457D" w:rsidP="000F194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земельної ділянки</w:t>
      </w:r>
    </w:p>
    <w:p w:rsidR="0080457D" w:rsidRPr="00F70636" w:rsidRDefault="0080457D" w:rsidP="000F19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0457D" w:rsidRPr="00F70636" w:rsidRDefault="0080457D" w:rsidP="000F1944">
      <w:pPr>
        <w:ind w:firstLine="567"/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26 Закону України  «Про місцеве самоврядування в Україні» від 21.05.1997 р. № 280/97-ВР та </w:t>
      </w:r>
      <w:r w:rsidRPr="00F70636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>у зв’язку з прийняттям Закону України «</w:t>
      </w:r>
      <w:r w:rsidRPr="00F70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</w:t>
      </w:r>
      <w:r w:rsidRPr="00F70636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</w:t>
      </w:r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24 грудня 2015 року    № 909-VІІІ</w:t>
      </w:r>
      <w:r w:rsidRPr="00F70636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сільська рада </w:t>
      </w:r>
      <w:r w:rsidRPr="00F70636">
        <w:rPr>
          <w:rStyle w:val="articletitleonmainpage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</w:t>
      </w:r>
      <w:r w:rsidRPr="00F70636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80457D" w:rsidRPr="00F70636" w:rsidRDefault="0080457D" w:rsidP="000F1944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0457D" w:rsidRPr="00F70636" w:rsidRDefault="0080457D" w:rsidP="000F194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1. Затвердити   «Положення про податок на нерухоме майно відмінне від земельної               ділянки с.Мармуліївка  та с.КленовеКиївської області» ( додаток № 1).</w:t>
      </w:r>
    </w:p>
    <w:p w:rsidR="0080457D" w:rsidRPr="00F70636" w:rsidRDefault="0080457D" w:rsidP="000F1944">
      <w:pPr>
        <w:numPr>
          <w:ilvl w:val="0"/>
          <w:numId w:val="1"/>
        </w:numPr>
        <w:tabs>
          <w:tab w:val="clear" w:pos="720"/>
          <w:tab w:val="num" w:pos="-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Ставки податку та пільги на нерухоме майно відмінне від земельної ділянки застосувати в порядку визначеному Податковим кодексом України. </w:t>
      </w:r>
    </w:p>
    <w:p w:rsidR="0080457D" w:rsidRPr="00F70636" w:rsidRDefault="0080457D" w:rsidP="000F194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0457D" w:rsidRPr="00F70636" w:rsidRDefault="0080457D" w:rsidP="000F1944">
      <w:pPr>
        <w:numPr>
          <w:ilvl w:val="0"/>
          <w:numId w:val="1"/>
        </w:numPr>
        <w:tabs>
          <w:tab w:val="clear" w:pos="720"/>
          <w:tab w:val="num" w:pos="-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  сільської ради  </w:t>
      </w:r>
      <w:r w:rsidRPr="00F70636">
        <w:rPr>
          <w:rFonts w:ascii="Times New Roman" w:hAnsi="Times New Roman" w:cs="Times New Roman"/>
          <w:sz w:val="24"/>
          <w:szCs w:val="24"/>
          <w:lang w:val="uk-UA"/>
        </w:rPr>
        <w:t>№ 157-26(ІІ) –VІ від 30.01.2015 р. «Про встановлення ставок податку на нерухоме майно  відмінне від земельної ділянки» вважати таким, що втратило  чинність.</w:t>
      </w:r>
    </w:p>
    <w:p w:rsidR="0080457D" w:rsidRPr="00F70636" w:rsidRDefault="0080457D" w:rsidP="000F194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0457D" w:rsidRPr="00F70636" w:rsidRDefault="0080457D" w:rsidP="000F19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питань бюджету, фінансів.</w:t>
      </w:r>
    </w:p>
    <w:p w:rsidR="0080457D" w:rsidRPr="00F70636" w:rsidRDefault="0080457D" w:rsidP="000F19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457D" w:rsidRPr="00F70636" w:rsidRDefault="0080457D" w:rsidP="000F19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                                     В.В. Барилович</w:t>
      </w:r>
    </w:p>
    <w:p w:rsidR="0080457D" w:rsidRPr="00F70636" w:rsidRDefault="0080457D" w:rsidP="000F1944">
      <w:pPr>
        <w:pStyle w:val="BlockText"/>
        <w:ind w:left="0" w:right="26"/>
      </w:pPr>
      <w:r w:rsidRPr="00F70636">
        <w:t>с. Мармуліївка</w:t>
      </w:r>
    </w:p>
    <w:p w:rsidR="0080457D" w:rsidRPr="00F70636" w:rsidRDefault="0080457D" w:rsidP="000F1944">
      <w:pPr>
        <w:pStyle w:val="BlockText"/>
        <w:ind w:left="0" w:right="26"/>
      </w:pPr>
      <w:r w:rsidRPr="00F70636">
        <w:t>30  червня 2016 року</w:t>
      </w:r>
    </w:p>
    <w:p w:rsidR="0080457D" w:rsidRPr="00F70636" w:rsidRDefault="0080457D" w:rsidP="000F1944">
      <w:pPr>
        <w:pStyle w:val="BlockText"/>
        <w:ind w:left="0" w:right="26"/>
        <w:rPr>
          <w:color w:val="000000"/>
        </w:rPr>
      </w:pPr>
      <w:r w:rsidRPr="00F70636">
        <w:t>№  52-7(п) -VІI</w:t>
      </w:r>
    </w:p>
    <w:p w:rsidR="0080457D" w:rsidRPr="00F70636" w:rsidRDefault="0080457D" w:rsidP="000F19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0457D" w:rsidRPr="00F70636" w:rsidRDefault="0080457D" w:rsidP="000F194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80457D" w:rsidRPr="00F70636" w:rsidRDefault="0080457D" w:rsidP="000F194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80457D" w:rsidRPr="00F70636" w:rsidRDefault="0080457D" w:rsidP="000F194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80457D" w:rsidRPr="00F70636" w:rsidRDefault="0080457D" w:rsidP="000F1944">
      <w:pPr>
        <w:pStyle w:val="BlockText"/>
        <w:ind w:left="5670" w:right="26"/>
        <w:jc w:val="right"/>
        <w:rPr>
          <w:b/>
          <w:bCs/>
        </w:rPr>
      </w:pPr>
      <w:r w:rsidRPr="00F70636">
        <w:rPr>
          <w:b/>
          <w:bCs/>
        </w:rPr>
        <w:t>Додаток № 1</w:t>
      </w:r>
    </w:p>
    <w:p w:rsidR="0080457D" w:rsidRPr="00F70636" w:rsidRDefault="0080457D" w:rsidP="000F1944">
      <w:pPr>
        <w:pStyle w:val="BlockText"/>
        <w:ind w:left="0" w:right="26"/>
        <w:jc w:val="right"/>
        <w:rPr>
          <w:b/>
          <w:bCs/>
        </w:rPr>
      </w:pPr>
      <w:r w:rsidRPr="00F70636">
        <w:rPr>
          <w:b/>
          <w:bCs/>
        </w:rPr>
        <w:t>до рішення Мармуліївської сільської ради</w:t>
      </w:r>
    </w:p>
    <w:p w:rsidR="0080457D" w:rsidRPr="00F70636" w:rsidRDefault="0080457D" w:rsidP="000F1944">
      <w:pPr>
        <w:pStyle w:val="BlockText"/>
        <w:ind w:left="0" w:right="26"/>
        <w:jc w:val="right"/>
        <w:rPr>
          <w:b/>
          <w:bCs/>
        </w:rPr>
      </w:pPr>
      <w:r w:rsidRPr="00F70636">
        <w:rPr>
          <w:b/>
          <w:bCs/>
        </w:rPr>
        <w:t xml:space="preserve"> №  52-7(п) –VІІ від  30.06.2016р.</w:t>
      </w:r>
    </w:p>
    <w:p w:rsidR="0080457D" w:rsidRPr="00F70636" w:rsidRDefault="0080457D" w:rsidP="000F19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ПОЛОЖЕННЯ</w:t>
      </w:r>
    </w:p>
    <w:p w:rsidR="0080457D" w:rsidRPr="00F70636" w:rsidRDefault="0080457D" w:rsidP="000F19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п</w:t>
      </w:r>
      <w:r w:rsidRPr="00F7063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одаток на нерухомемайно, відмінневідземельноїділянки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Платникиподатку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1.1.1. Платникамиподатку є фізичні та юридичні особи, в тому числінерезиденти, які є власникамиоб'єктівжитлової та/абонежитловоїнерухомості.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1.1.2. Визначенняплатниківподатку в разіперебуванняоб'єктівжитлової та/абонежитловоїнерухомості у спільнійчастковійабоспільнійсуміснійвласностікількохосіб: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а) якщооб'єктжитлової та/абонежитловоїнерухомостіперебуває у спільнійчастковійвласностікількохосіб, платникомподатку є кожна з цихосіб за належнуїйчастку;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б) якщооб'єктжитлової та/абонежитловоїнерухомостіперебуває у спільнійсуміснійвласностікількохосіб, але не поділений в натурі, платникомподатку є одна з таких осіб-власників, визначена за їхзгодою, якщоінше не встановлено судом;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в) якщооб'єктжитлової та/абонежитловоїнерухомостіперебуває у спільнійсуміснійвласностікількохосіб і поділенийміж ними в натурі, платникомподатку є кожна з цихосіб за належнуїйчастку.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Об'єктоподаткування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2.1. Об'єктомоподаткування є об'єктжитлової та нежитловоїнерухомості, в тому числійогочастка.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2.2. Не є об'єктомоподаткування: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а) об'єктижитлової та нежитловоїнерухомості, якіперебувають у власностіорганівдержавноївлади, органівмісцевогосамоврядування, а такожорганізацій, створених ними в установленому порядку, щоповністюутримуються за рахуноквідповідного державного бюджету чимісцевого бюджету і є неприбутковими (їхспільнійвласності);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б) об'єктижитлової та нежитловоїнерухомості, якірозташовані в зонах відчуження та безумовного (обов'язкового) відселення, визначені законом, в тому числіїхчастки;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в) будівлідитячихбудинківсімейного типу;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г) гуртожитки;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ґ) житлованерухомістьнепридатна для проживання, в тому числі у зв'язку з аварійним станом, визнана такою згідно з рішеннямселищної ради;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д) об'єктижитловоїнерухомості, в тому числіїхчастки, що належать дітям-сиротам, дітям, позбавленимбатьківськогопіклування, та особам з їх числа, визнаним такими відповідно до закону, дітям-інвалідам, яківиховуються одинокими матерями (батьками), але не більше одного такого об'єкта на дитину;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е) об'єктинежитловоїнерухомості, яківикористовуютьсясуб'єктамигосподарювання малого та середньогобізнесу, щопровадять свою діяльність в малихархітектурних формах та на ринках;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є) будівліпромисловості, зокремавиробничікорпуси, цехи, складськіприміщенняпромисловихпідприємств;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ж) будівлі, спорудисільськогосподарськихтоваровиробників, призначені для використаннябезпосередньо у сільськогосподарськійдіяльності;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з) об'єктижитлової та нежитловоїнерухомості, якіперебувають у власностігромадськихорганізаційінвалідів та їхпідприємств;</w:t>
      </w:r>
    </w:p>
    <w:p w:rsidR="0080457D" w:rsidRPr="00F70636" w:rsidRDefault="0080457D" w:rsidP="000F1944">
      <w:pPr>
        <w:pStyle w:val="rvps2"/>
        <w:shd w:val="clear" w:color="auto" w:fill="FFFFFF"/>
        <w:spacing w:before="0" w:beforeAutospacing="0" w:after="150" w:afterAutospacing="0"/>
        <w:textAlignment w:val="baseline"/>
        <w:rPr>
          <w:color w:val="000000"/>
          <w:lang w:val="uk-UA"/>
        </w:rPr>
      </w:pPr>
      <w:r w:rsidRPr="00F70636">
        <w:rPr>
          <w:color w:val="000000"/>
          <w:lang w:val="uk-UA"/>
        </w:rPr>
        <w:t>и) 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діяльність;</w:t>
      </w:r>
    </w:p>
    <w:p w:rsidR="0080457D" w:rsidRPr="00F70636" w:rsidRDefault="0080457D" w:rsidP="000F1944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  <w:bookmarkStart w:id="0" w:name="n12367"/>
      <w:bookmarkStart w:id="1" w:name="n12484"/>
      <w:bookmarkEnd w:id="0"/>
      <w:bookmarkEnd w:id="1"/>
      <w:r w:rsidRPr="00F70636">
        <w:rPr>
          <w:color w:val="000000"/>
          <w:lang w:val="uk-UA"/>
        </w:rPr>
        <w:t>і)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sz w:val="24"/>
          <w:szCs w:val="24"/>
          <w:lang w:val="uk-UA"/>
        </w:rPr>
        <w:t>3. База оподаткування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3.1. Базою оподаткування є загальна площа об'єкта житлової та нежитлової нерухомості, в тому числі його часток.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3.2. База оподаткуванняоб'єктівжитлової та нежитловоїнерухомості, в тому числіїхчасток, якіперебувають у власностіфізичнихосіб, обчислюєтьсяконтролюючим органом на підставіданих Державного реєструречових прав на нерухомемайно, щобезоплатнонадаються органами державноїреєстрації прав на нерухомемайно та/або на підставіоригіналіввідповіднихдокументівплатникаподатків, зокремадокументів на право власності.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3.3. База оподаткуванняоб'єктівжитлової та нежитловоїнерухомості, в тому числіїхчасток, щоперебувають у власностіюридичнихосіб, обчислюється такими особами самостійновиходячиіззагальноїплощі кожного окремогооб'єктаоподаткування на підставідокументів, щопідтверджують право власності на такийоб'єкт.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sz w:val="24"/>
          <w:szCs w:val="24"/>
          <w:lang w:val="uk-UA"/>
        </w:rPr>
        <w:t>4. Пільгиізсплатиподатку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4.1. База оподаткуванняоб'єкта/об'єктівжитловоїнерухомості, втомучисліїхчасток, щоперебувають у власностіфізичної особи платникаподатку, зменшується:</w:t>
      </w:r>
      <w:bookmarkStart w:id="2" w:name="n11807"/>
      <w:bookmarkEnd w:id="2"/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 xml:space="preserve">а) для квартири/квартир незалежновідїхкількості - </w:t>
      </w:r>
      <w:r w:rsidRPr="00F7063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на 60 кв. метрів</w:t>
      </w:r>
      <w:r w:rsidRPr="00F706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б) для житловогобудинку/будинківнезалежновідїхкількості -</w:t>
      </w:r>
      <w:r w:rsidRPr="00F7063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на 120 кв. метрів</w:t>
      </w:r>
      <w:r w:rsidRPr="00F706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 xml:space="preserve">в) для різнихтипівоб'єктівжитловоїнерухомості, в тому числіїхчасток (у разіодночасногоперебування у власностіплатникаподаткуквартири/квартир та житловогобудинку/будинків, у тому числіїхчасток), - </w:t>
      </w:r>
      <w:r w:rsidRPr="00F7063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на 180 кв. метрів.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г) для квартири/житловогобудинкудодатково до норми, щовизначенапідпунктами «а», «б» пункту 4.1, для фізичнихосіб, якімаютьтроє і більшедітей та проживають в однійквартирі/житловомубудинку, з розрахунку 20 кв. метрів на третю та кожнунаступнудитинувіком до 18 років;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 xml:space="preserve"> ґ) на всю площуквартири/житловогобудинку, щоналежить на правівласності ветерану війни та особі на яку поширюється дія Закону України «Про статус ветеранів війни, гарантії їх соціального захисту», але не більше одного об’єкту;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 xml:space="preserve"> е) на всю площуквартири/житловогобудинку, щоналежитьнаправівласностіінваліду першої та другої групи, батькам дитини інваліда, але не більше одного об’єкту. 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Такезменшеннянадається один раз за кожнийбазовийподатковий (звітний) період (рік).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4.2. Пільги з податку, щосплачується на території с. Мармуліївка ,с. Кленове з об'єктівжитловоїнерухомості, для фізичнихосіб не надаються на: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 xml:space="preserve">  - об'єкт/об'єкти оподаткування, якщо площа такого/таких об'єкта/об'єктів перевищує п'ятикратний розмір неоподатковуваної площі, затвердженої рішенням органів місцевого самоврядування;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 xml:space="preserve"> - об'єктиоподаткування, щовикористовуютьсяїхвласниками з метою одержаннядоходів (здаються в оренду, лізинг, позичку, використовуються у підприємницькійдіяльності).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4.3. Пільги з податку, щосплачується на територіїс.Мармуліївка , с Кленове з об'єктівнежитловоїнерухомості, встановлюються в залежностівід майна, яке є об'єктомоподаткування.</w:t>
      </w:r>
    </w:p>
    <w:p w:rsidR="0080457D" w:rsidRPr="00F70636" w:rsidRDefault="0080457D" w:rsidP="000F19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Ставка податку</w:t>
      </w:r>
    </w:p>
    <w:p w:rsidR="0080457D" w:rsidRPr="00F70636" w:rsidRDefault="0080457D" w:rsidP="000F194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5.1. Встановити ставку податку для об’єктів житлової нерухомості, що перебувають у власності фізичних та юридичних осіб, у розмірі </w:t>
      </w:r>
      <w:r w:rsidRPr="00F706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1 відсоток</w:t>
      </w:r>
      <w:bookmarkStart w:id="3" w:name="_GoBack"/>
      <w:bookmarkEnd w:id="3"/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оподаткування.</w:t>
      </w:r>
    </w:p>
    <w:p w:rsidR="0080457D" w:rsidRPr="00F70636" w:rsidRDefault="0080457D" w:rsidP="000F194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5.2. Встановити ставку податку для об’єктів нежитлової нерухомості, що перебувають у власності фізичних та юридичних осіб в залежності від  типу  об’єкта нежитлової нерухомості, а саме: </w:t>
      </w:r>
    </w:p>
    <w:p w:rsidR="0080457D" w:rsidRPr="00F70636" w:rsidRDefault="0080457D" w:rsidP="000F194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будівлі готельні - готелі, мотелі, кемпінги, пансіонати, ресторани та бари, туристичні бази, гірські притулки, табори для відпочинку, будинки відпочинку - у розмірі</w:t>
      </w:r>
    </w:p>
    <w:p w:rsidR="0080457D" w:rsidRPr="00F70636" w:rsidRDefault="0080457D" w:rsidP="000F194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1відсоток</w:t>
      </w:r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розміру мінімальної заробітної плати, встановленої законом на 1 січня звітного (податкового) року, за 1 квадратний метр бази оподаткування;</w:t>
      </w:r>
    </w:p>
    <w:p w:rsidR="0080457D" w:rsidRPr="00F70636" w:rsidRDefault="0080457D" w:rsidP="000F194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" w:name="n10472"/>
      <w:bookmarkEnd w:id="4"/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б) будівлі офісні - будівлі фінансового обслуговування, адміністративно-побутові будівлі, будівлі для конторських та адміністративних цілей - у розмірі </w:t>
      </w:r>
      <w:r w:rsidRPr="00F706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1 відсоток</w:t>
      </w:r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оподаткування;</w:t>
      </w:r>
    </w:p>
    <w:p w:rsidR="0080457D" w:rsidRPr="00F70636" w:rsidRDefault="0080457D" w:rsidP="000F194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" w:name="n10473"/>
      <w:bookmarkEnd w:id="5"/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в) будівлі торговельні - торгові центри, універмаги, магазини, криті ринки, павільйони та зали для ярмарків, станції технічного обслуговування автомобілів, їдальні, кафе, закусочні, бази та склади підприємств торгівлі й громадського харчування, будівлі підприємств побутового обслуговування - у розмірі </w:t>
      </w:r>
      <w:r w:rsidRPr="00F706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1  відсоток</w:t>
      </w:r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оподаткування.</w:t>
      </w:r>
    </w:p>
    <w:p w:rsidR="0080457D" w:rsidRPr="00F70636" w:rsidRDefault="0080457D" w:rsidP="000F194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6" w:name="n10474"/>
      <w:bookmarkEnd w:id="6"/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гаражі - гаражі (наземні й підземні) та криті автомобільні стоянки - у розмірі</w:t>
      </w:r>
    </w:p>
    <w:p w:rsidR="0080457D" w:rsidRPr="00F70636" w:rsidRDefault="0080457D" w:rsidP="000F194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1  відсотків</w:t>
      </w:r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оподаткування.</w:t>
      </w:r>
    </w:p>
    <w:p w:rsidR="0080457D" w:rsidRPr="00F70636" w:rsidRDefault="0080457D" w:rsidP="000F194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80457D" w:rsidRPr="00F70636" w:rsidRDefault="0080457D" w:rsidP="000F194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7" w:name="n10475"/>
      <w:bookmarkEnd w:id="7"/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ґ) будівлі промислові та склади - у розмірі </w:t>
      </w:r>
      <w:r w:rsidRPr="00F706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1   відсоток</w:t>
      </w:r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оподаткування.</w:t>
      </w:r>
    </w:p>
    <w:p w:rsidR="0080457D" w:rsidRPr="00F70636" w:rsidRDefault="0080457D" w:rsidP="000F194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8" w:name="n10476"/>
      <w:bookmarkEnd w:id="8"/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д) будівлі для публічних виступів (казино, ігорні будинки) - у розмірі </w:t>
      </w:r>
      <w:r w:rsidRPr="00F706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 1   відсоток</w:t>
      </w:r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розміру мінімальної заробітної плати, встановленої законом на 1 січня звітного (податкового) року, за 1 квадратний метр бази оподаткування.</w:t>
      </w:r>
    </w:p>
    <w:p w:rsidR="0080457D" w:rsidRPr="00F70636" w:rsidRDefault="0080457D" w:rsidP="000F194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9" w:name="n10477"/>
      <w:bookmarkEnd w:id="9"/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е) господарські (присадибні) будівлі -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 - у розмірі </w:t>
      </w:r>
      <w:r w:rsidRPr="00F706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0   відсотків</w:t>
      </w:r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оподаткування;</w:t>
      </w:r>
    </w:p>
    <w:p w:rsidR="0080457D" w:rsidRPr="00F70636" w:rsidRDefault="0080457D" w:rsidP="000F194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0" w:name="n10478"/>
      <w:bookmarkEnd w:id="10"/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>є) іншібудівлі - у розмірі</w:t>
      </w:r>
      <w:r w:rsidRPr="00F706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1 відсоток</w:t>
      </w:r>
      <w:r w:rsidRPr="00F7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6.Податковийперіод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6.1. Базовийподатковий (звітний) періоддорівнює календарному року.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7. Порядок обчислення суми податку</w:t>
      </w:r>
    </w:p>
    <w:p w:rsidR="0080457D" w:rsidRPr="00F70636" w:rsidRDefault="0080457D" w:rsidP="000F1944">
      <w:pPr>
        <w:pStyle w:val="rvps2"/>
        <w:shd w:val="clear" w:color="auto" w:fill="FFFFFF"/>
        <w:spacing w:before="0" w:beforeAutospacing="0" w:after="150" w:afterAutospacing="0"/>
        <w:textAlignment w:val="baseline"/>
        <w:rPr>
          <w:lang w:val="uk-UA"/>
        </w:rPr>
      </w:pPr>
      <w:r w:rsidRPr="00F70636">
        <w:rPr>
          <w:lang w:val="uk-UA"/>
        </w:rPr>
        <w:t>7.1.Обчислення суми податку з об’єкта/об’єктів 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у такому порядку:</w:t>
      </w:r>
    </w:p>
    <w:p w:rsidR="0080457D" w:rsidRPr="00F70636" w:rsidRDefault="0080457D" w:rsidP="000F1944">
      <w:pPr>
        <w:pStyle w:val="rvps2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bookmarkStart w:id="11" w:name="n11824"/>
      <w:bookmarkEnd w:id="11"/>
      <w:r w:rsidRPr="00F70636">
        <w:rPr>
          <w:lang w:val="uk-UA"/>
        </w:rPr>
        <w:t>а) за наявності у власності платника податку одного об’єкта житлової нерухомості, в тому числі його частки, податок обчислюється, виходячи з бази оподаткування, зменшеної відповідно до</w:t>
      </w:r>
      <w:r w:rsidRPr="00F70636">
        <w:rPr>
          <w:rStyle w:val="apple-converted-space"/>
          <w:lang w:val="uk-UA"/>
        </w:rPr>
        <w:t> </w:t>
      </w:r>
      <w:hyperlink r:id="rId7" w:anchor="n11807" w:history="1">
        <w:r w:rsidRPr="00F70636">
          <w:rPr>
            <w:rStyle w:val="Hyperlink"/>
            <w:color w:val="auto"/>
            <w:u w:val="none"/>
            <w:bdr w:val="none" w:sz="0" w:space="0" w:color="auto" w:frame="1"/>
            <w:lang w:val="uk-UA"/>
          </w:rPr>
          <w:t>підпунктів "а"</w:t>
        </w:r>
      </w:hyperlink>
      <w:r w:rsidRPr="00F70636">
        <w:rPr>
          <w:rStyle w:val="apple-converted-space"/>
          <w:lang w:val="uk-UA"/>
        </w:rPr>
        <w:t> </w:t>
      </w:r>
      <w:r w:rsidRPr="00F70636">
        <w:rPr>
          <w:lang w:val="uk-UA"/>
        </w:rPr>
        <w:t>або</w:t>
      </w:r>
      <w:r w:rsidRPr="00F70636">
        <w:rPr>
          <w:rStyle w:val="apple-converted-space"/>
          <w:lang w:val="uk-UA"/>
        </w:rPr>
        <w:t> </w:t>
      </w:r>
      <w:hyperlink r:id="rId8" w:anchor="n11808" w:history="1">
        <w:r w:rsidRPr="00F70636">
          <w:rPr>
            <w:rStyle w:val="Hyperlink"/>
            <w:color w:val="auto"/>
            <w:u w:val="none"/>
            <w:bdr w:val="none" w:sz="0" w:space="0" w:color="auto" w:frame="1"/>
            <w:lang w:val="uk-UA"/>
          </w:rPr>
          <w:t>"б"</w:t>
        </w:r>
      </w:hyperlink>
      <w:r w:rsidRPr="00F70636">
        <w:rPr>
          <w:rStyle w:val="apple-converted-space"/>
          <w:lang w:val="uk-UA"/>
        </w:rPr>
        <w:t> </w:t>
      </w:r>
      <w:r w:rsidRPr="00F70636">
        <w:rPr>
          <w:lang w:val="uk-UA"/>
        </w:rPr>
        <w:t>підпункту 266.4.1 пункту 266.4  статті 266 Податкового кодексу та відповідної ставки податку;</w:t>
      </w:r>
    </w:p>
    <w:p w:rsidR="0080457D" w:rsidRPr="00F70636" w:rsidRDefault="0080457D" w:rsidP="000F1944">
      <w:pPr>
        <w:pStyle w:val="rvps2"/>
        <w:shd w:val="clear" w:color="auto" w:fill="FFFFFF"/>
        <w:spacing w:before="0" w:beforeAutospacing="0" w:after="0" w:afterAutospacing="0"/>
        <w:textAlignment w:val="baseline"/>
        <w:rPr>
          <w:rStyle w:val="rvts46"/>
          <w:bdr w:val="none" w:sz="0" w:space="0" w:color="auto" w:frame="1"/>
          <w:lang w:val="uk-UA"/>
        </w:rPr>
      </w:pPr>
      <w:bookmarkStart w:id="12" w:name="n12918"/>
      <w:bookmarkStart w:id="13" w:name="n11825"/>
      <w:bookmarkEnd w:id="12"/>
      <w:bookmarkEnd w:id="13"/>
      <w:r w:rsidRPr="00F70636">
        <w:rPr>
          <w:lang w:val="uk-UA"/>
        </w:rPr>
        <w:t>б) за наявності у власності платника податку більше одного об’єкта житлової нерухомості одного типу, в тому числі їх часток, податок обчислюється виходячи із сумарної загальної площі таких об’єктів, зменшеної відповідно до</w:t>
      </w:r>
      <w:r w:rsidRPr="00F70636">
        <w:rPr>
          <w:rStyle w:val="apple-converted-space"/>
          <w:lang w:val="uk-UA"/>
        </w:rPr>
        <w:t> </w:t>
      </w:r>
      <w:hyperlink r:id="rId9" w:anchor="n11807" w:history="1">
        <w:r w:rsidRPr="00F70636">
          <w:rPr>
            <w:rStyle w:val="Hyperlink"/>
            <w:color w:val="auto"/>
            <w:u w:val="none"/>
            <w:bdr w:val="none" w:sz="0" w:space="0" w:color="auto" w:frame="1"/>
            <w:lang w:val="uk-UA"/>
          </w:rPr>
          <w:t>підпунктів "а"</w:t>
        </w:r>
      </w:hyperlink>
      <w:r w:rsidRPr="00F70636">
        <w:rPr>
          <w:lang w:val="uk-UA"/>
        </w:rPr>
        <w:t>або</w:t>
      </w:r>
      <w:r w:rsidRPr="00F70636">
        <w:rPr>
          <w:rStyle w:val="apple-converted-space"/>
          <w:lang w:val="uk-UA"/>
        </w:rPr>
        <w:t> </w:t>
      </w:r>
      <w:hyperlink r:id="rId10" w:anchor="n11808" w:history="1">
        <w:r w:rsidRPr="00F70636">
          <w:rPr>
            <w:rStyle w:val="Hyperlink"/>
            <w:color w:val="auto"/>
            <w:u w:val="none"/>
            <w:bdr w:val="none" w:sz="0" w:space="0" w:color="auto" w:frame="1"/>
            <w:lang w:val="uk-UA"/>
          </w:rPr>
          <w:t>"б"</w:t>
        </w:r>
      </w:hyperlink>
      <w:r w:rsidRPr="00F70636">
        <w:rPr>
          <w:rStyle w:val="apple-converted-space"/>
          <w:lang w:val="uk-UA"/>
        </w:rPr>
        <w:t> </w:t>
      </w:r>
      <w:r w:rsidRPr="00F70636">
        <w:rPr>
          <w:lang w:val="uk-UA"/>
        </w:rPr>
        <w:t>підпункту 266.4.1 пункту 266.4 статті 266 Податкового кодексу та відповідної ставки податку;</w:t>
      </w:r>
      <w:bookmarkStart w:id="14" w:name="n12919"/>
      <w:bookmarkStart w:id="15" w:name="n11826"/>
      <w:bookmarkEnd w:id="14"/>
      <w:bookmarkEnd w:id="15"/>
    </w:p>
    <w:p w:rsidR="0080457D" w:rsidRPr="00F70636" w:rsidRDefault="0080457D" w:rsidP="000F1944">
      <w:pPr>
        <w:pStyle w:val="rvps2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F70636">
        <w:rPr>
          <w:lang w:val="uk-UA"/>
        </w:rPr>
        <w:t>в) за наявності у власності платника податку об’єктів житлової нерухомості різних видів, у тому числі їх часток, податок обчислюється виходячи із сумарної загальної площі таких об’єктів, зменшеної відповідно до</w:t>
      </w:r>
      <w:r w:rsidRPr="00F70636">
        <w:rPr>
          <w:rStyle w:val="apple-converted-space"/>
          <w:lang w:val="uk-UA"/>
        </w:rPr>
        <w:t> </w:t>
      </w:r>
      <w:hyperlink r:id="rId11" w:anchor="n11809" w:history="1">
        <w:r w:rsidRPr="00F70636">
          <w:rPr>
            <w:rStyle w:val="Hyperlink"/>
            <w:color w:val="auto"/>
            <w:u w:val="none"/>
            <w:bdr w:val="none" w:sz="0" w:space="0" w:color="auto" w:frame="1"/>
            <w:lang w:val="uk-UA"/>
          </w:rPr>
          <w:t>підпункту "в"</w:t>
        </w:r>
      </w:hyperlink>
      <w:r w:rsidRPr="00F70636">
        <w:rPr>
          <w:rStyle w:val="apple-converted-space"/>
          <w:lang w:val="uk-UA"/>
        </w:rPr>
        <w:t> </w:t>
      </w:r>
      <w:r w:rsidRPr="00F70636">
        <w:rPr>
          <w:lang w:val="uk-UA"/>
        </w:rPr>
        <w:t xml:space="preserve">підпункту 266.4.1 пункту 266.4 статті 266 Податкового подексу та відповідної ставки податку; </w:t>
      </w:r>
    </w:p>
    <w:p w:rsidR="0080457D" w:rsidRPr="00F70636" w:rsidRDefault="0080457D" w:rsidP="000F1944">
      <w:pPr>
        <w:pStyle w:val="rvps2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bookmarkStart w:id="16" w:name="n11827"/>
      <w:bookmarkEnd w:id="16"/>
      <w:r w:rsidRPr="00F70636">
        <w:rPr>
          <w:lang w:val="uk-UA"/>
        </w:rPr>
        <w:t>г) сума податку, обчислена з урахуванням підпунктів "б" і "в"  підпункту 266.7.1</w:t>
      </w:r>
      <w:r w:rsidRPr="00F70636">
        <w:rPr>
          <w:rStyle w:val="apple-converted-space"/>
          <w:i/>
          <w:iCs/>
          <w:color w:val="000000"/>
          <w:shd w:val="clear" w:color="auto" w:fill="FFFFFF"/>
          <w:lang w:val="uk-UA"/>
        </w:rPr>
        <w:t> </w:t>
      </w:r>
      <w:r w:rsidRPr="00F70636">
        <w:rPr>
          <w:color w:val="000000"/>
          <w:shd w:val="clear" w:color="auto" w:fill="FFFFFF"/>
          <w:lang w:val="uk-UA"/>
        </w:rPr>
        <w:t>пункту 266.7 статті 266</w:t>
      </w:r>
      <w:r w:rsidRPr="00F70636">
        <w:rPr>
          <w:lang w:val="uk-UA"/>
        </w:rPr>
        <w:t>Податкового кодексу, розподіляється контролюючим органом пропорційно до питомої ваги загальної площі кожного з об’єктів житлової нерухомості;</w:t>
      </w:r>
    </w:p>
    <w:p w:rsidR="0080457D" w:rsidRPr="00F70636" w:rsidRDefault="0080457D" w:rsidP="000F1944">
      <w:pPr>
        <w:pStyle w:val="rvps2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bookmarkStart w:id="17" w:name="n12921"/>
      <w:bookmarkStart w:id="18" w:name="n12923"/>
      <w:bookmarkEnd w:id="17"/>
      <w:bookmarkEnd w:id="18"/>
      <w:r w:rsidRPr="00F70636">
        <w:rPr>
          <w:lang w:val="uk-UA"/>
        </w:rPr>
        <w:t>ґ) за наявності у власності платника податку об’єкта (об’єктів) житлової нерухомості, у тому числі його частки, що перебуває у власності фізичної чи юридичної особи - платника податку, загальна площа якого перевищує 300 квадратних метрів (для квартири) та/або 500 квадратних метрів (для будинку), сума податку, розрахована відповідно до підпунктів "а"-"г"</w:t>
      </w:r>
      <w:r w:rsidRPr="00F70636">
        <w:rPr>
          <w:rStyle w:val="Heading1Char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підпункту</w:t>
      </w:r>
      <w:r w:rsidRPr="00F70636">
        <w:rPr>
          <w:rStyle w:val="apple-converted-space"/>
          <w:b/>
          <w:bCs/>
          <w:color w:val="000000"/>
          <w:shd w:val="clear" w:color="auto" w:fill="FFFFFF"/>
          <w:lang w:val="uk-UA"/>
        </w:rPr>
        <w:t> </w:t>
      </w:r>
      <w:r w:rsidRPr="00F70636">
        <w:rPr>
          <w:color w:val="000000"/>
          <w:shd w:val="clear" w:color="auto" w:fill="FFFFFF"/>
          <w:lang w:val="uk-UA"/>
        </w:rPr>
        <w:t>266.7.1 пункту 266.7 статті 266</w:t>
      </w:r>
      <w:r w:rsidRPr="00F70636">
        <w:rPr>
          <w:lang w:val="uk-UA"/>
        </w:rPr>
        <w:t xml:space="preserve"> Податкового кодексу  збільшується на 25000 гривень на рік за кожен такий об’єкт житлової нерухомості (його частку).</w:t>
      </w:r>
    </w:p>
    <w:p w:rsidR="0080457D" w:rsidRPr="00F70636" w:rsidRDefault="0080457D" w:rsidP="000F1944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  <w:bookmarkStart w:id="19" w:name="n12922"/>
      <w:bookmarkStart w:id="20" w:name="n11828"/>
      <w:bookmarkEnd w:id="19"/>
      <w:bookmarkEnd w:id="20"/>
      <w:r w:rsidRPr="00F70636">
        <w:rPr>
          <w:color w:val="000000"/>
          <w:lang w:val="uk-UA"/>
        </w:rPr>
        <w:t xml:space="preserve">  7.2. Обчислення суми податку з об’єкта/об’єктів нежитлової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виходячи із загальної площі кожного з об’єктів нежитлової нерухомості та відповідної ставки податку.</w:t>
      </w:r>
    </w:p>
    <w:p w:rsidR="0080457D" w:rsidRPr="00F70636" w:rsidRDefault="0080457D" w:rsidP="000F1944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  <w:bookmarkStart w:id="21" w:name="n11829"/>
      <w:bookmarkEnd w:id="21"/>
      <w:r w:rsidRPr="00F70636">
        <w:rPr>
          <w:color w:val="000000"/>
          <w:lang w:val="uk-UA"/>
        </w:rPr>
        <w:t>7.3. Податкове/податкові повідомлення-рішення про сплату суми/сум податку, обчисленого згідно з підпунктом 266.7.1 пункту 266.7  статті 266 Податкового кодексу, та відповідні платіжні реквізити, зокрема, органів місцевого самоврядування за місцезнаходженням кожного з об’єктів житлової та/або нежитлової нерухомості, надсилаються (вручаються) платнику податку контролюючим органом за місцем його податкової адреси (місцем реєстрації) до 1 липня року, що настає за базовим податковим (звітним) періодом (роком).</w:t>
      </w:r>
    </w:p>
    <w:p w:rsidR="0080457D" w:rsidRPr="00F70636" w:rsidRDefault="0080457D" w:rsidP="000F1944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  <w:bookmarkStart w:id="22" w:name="n11830"/>
      <w:bookmarkEnd w:id="22"/>
      <w:r w:rsidRPr="00F70636">
        <w:rPr>
          <w:color w:val="000000"/>
          <w:lang w:val="uk-UA"/>
        </w:rPr>
        <w:t>Щодоновоствореного (нововведеного) об’єктажитлової та/абонежитловоїнерухомостіподатоксплачуєтьсяфізичною особою-платникомпочинаючи з місяця, в якомувиникло право власності на такийоб’єкт.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 xml:space="preserve">    Контролюючі органи за місцем проживання (реєстрації) платників податку в десятиденний строк інформують відповідні контролюючі органи за місцезнаходженням об'єктів житлової та/або нежитлової нерухомості про надіслані (вручені) платнику податку податкові повідомлення-рішення про сплату податку у порядку, встановленому центральним органом виконавчої влади, що забезпечує формування та реалізує державну податкову і митну політику.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Нарахування податку та надсилання (вручення) податкових повідомлень-рішень про сплату податку фізичним особам - нерезидентам здійснюють контролюючі органи за місцезнаходженням об'єктів житлової та/або нежитлової нерухомості, що перебувають у власності таких нерезидентів.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7.4. Платникиподаткумають право звернутися з письмовоюзаявою до контролюючого органу за місцемпроживання (реєстрації) для проведеннязвіркиданихщодо: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об'єктівжитлової та/абонежитловоїнерухомості, в тому числіїхчасток, щоперебувають у власностіплатникаподатку;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розмірузагальноїплощіоб'єктівжитлової та/абонежитловоїнерухомості, щоперебувають у власностіплатникаподатку;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права на користуванняпільгоюізсплатиподатку;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розміру ставки податку;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нарахованоїсумиподатку.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У разівиявленнярозбіжностейміжданимиконтролюючихорганів та даними, підтвердженимиплатникомподатку на підставіоригіналіввідповіднихдокументів, зокремадокументів на право власності, контролюючий орган за місцемпроживання (реєстрації) платникаподатку проводить перерахуноксумиподатку і надсилає (вручає) йомуновеподатковеповідомлення-рішення. Попереднєподатковеповідомлення-рішеннявважаєтьсяскасованим (відкликаним).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7.5. Органидержавноїреєстрації прав на нерухомемайно, а такожоргани, щоздійснюютьреєстраціюмісцяпроживанняфізичнихосіб, зобов'язаніщоквартально у 15-денний строк післязакінченняподаткового (звітного) кварталу подаватиконтролюючим органам відомості, необхідні для розрахункуподатку, за місцемрозташування такого об'єктанерухомого майна станом на перше число відповідного кварталу в порядку, визначеномуКабінетомМіністрівУкраїни.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7.6. Платникиподатку - юридичні особи самостійнообчислюють суму податку станом на 1 січнязвітного року і до 20 лютого цього ж року подаютьконтролюючому органу за місцезнаходженнямоб'єкта/об'єктівоподаткуваннядекларацію за формою, встановленою у порядку, передбаченомустаттею 46 Податковогокодексу, з розбивкоюрічноїсумирівнимичастками поквартально.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Щодоновоствореного (нововведеного) об'єктажитлової та/абонежитловоїнерухомостідеклараціяюридичною особою - платникомподаєтьсяпротягом 30 календарнихднів з дня виникнення права власності на такийоб'єкт, а податоксплачуєтьсяпочинаючи з місяця, в якомувиникло право власності на такийоб'єкт.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8. Порядок обчисленнясумподатку в разізмінивласникаоб'єктаоподаткуванняподатком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8.1. У разі переходу права власності на об'єктоподаткуваннявід одного власника до іншогопротягом календарного року податокобчислюється для попередньоговласника за період з 1 січняцього року до початку того місяця, в якомувінвтратив право власності на зазначенийоб'єктоподаткування, а для нового власника - починаючи з місяця, в якомувиникло право власності.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8.2. Контролюючий орган надсилаєподатковеповідомлення-рішення новому власникупісляотриманняінформації про перехід права власності.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9. Порядок сплати податку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 xml:space="preserve">9.1. Податок сплачується за місцем розташування об'єкта/об'єктів оподаткування і зараховується до відповідного бюджету згідно з положеннями Бюджетного кодексу України                    </w:t>
      </w:r>
      <w:r w:rsidRPr="00F7063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10. Строки сплатиподатку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10.1. Податковезобов'язання за звітнийрік з податкусплачується: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а) фізичними особами - протягом 60 днів з дня врученняподатковогоповідомлення-рішення;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б) юридичними особами - авансовимивнескамищокварталу до 30 числа місяця, щонаступає за звітним кварталом, яківідображаються в річнійподатковійдекларації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636">
        <w:rPr>
          <w:rFonts w:ascii="Times New Roman" w:hAnsi="Times New Roman" w:cs="Times New Roman"/>
          <w:sz w:val="24"/>
          <w:szCs w:val="24"/>
          <w:lang w:val="uk-UA"/>
        </w:rPr>
        <w:t>Сільський  голова                                                             В.В.Барилович</w:t>
      </w:r>
    </w:p>
    <w:p w:rsidR="0080457D" w:rsidRPr="00F70636" w:rsidRDefault="0080457D" w:rsidP="000F19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0457D" w:rsidRPr="00F70636" w:rsidRDefault="0080457D">
      <w:pPr>
        <w:rPr>
          <w:rFonts w:cs="Times New Roman"/>
          <w:lang w:val="uk-UA"/>
        </w:rPr>
      </w:pPr>
    </w:p>
    <w:sectPr w:rsidR="0080457D" w:rsidRPr="00F70636" w:rsidSect="009D38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9E2"/>
    <w:multiLevelType w:val="hybridMultilevel"/>
    <w:tmpl w:val="7826B6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6140F"/>
    <w:multiLevelType w:val="hybridMultilevel"/>
    <w:tmpl w:val="9A0C473E"/>
    <w:lvl w:ilvl="0" w:tplc="98B4A7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5C2"/>
    <w:rsid w:val="000F1944"/>
    <w:rsid w:val="002265C2"/>
    <w:rsid w:val="002D21F0"/>
    <w:rsid w:val="003E4CDD"/>
    <w:rsid w:val="00557458"/>
    <w:rsid w:val="00647D2C"/>
    <w:rsid w:val="006C4272"/>
    <w:rsid w:val="006E0F85"/>
    <w:rsid w:val="00717F56"/>
    <w:rsid w:val="0080457D"/>
    <w:rsid w:val="0090713C"/>
    <w:rsid w:val="009D3896"/>
    <w:rsid w:val="00B5073F"/>
    <w:rsid w:val="00BD7303"/>
    <w:rsid w:val="00C36E73"/>
    <w:rsid w:val="00CC7B38"/>
    <w:rsid w:val="00CD0854"/>
    <w:rsid w:val="00E64EAA"/>
    <w:rsid w:val="00EA2FD0"/>
    <w:rsid w:val="00F7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44"/>
    <w:pPr>
      <w:spacing w:after="200" w:line="276" w:lineRule="auto"/>
    </w:pPr>
    <w:rPr>
      <w:rFonts w:eastAsia="Times New Roman"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94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944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194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194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0F194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0F194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rticletitleonmainpage">
    <w:name w:val="articletitleonmainpage"/>
    <w:basedOn w:val="DefaultParagraphFont"/>
    <w:uiPriority w:val="99"/>
    <w:rsid w:val="000F1944"/>
  </w:style>
  <w:style w:type="paragraph" w:styleId="BlockText">
    <w:name w:val="Block Text"/>
    <w:basedOn w:val="Normal"/>
    <w:uiPriority w:val="99"/>
    <w:rsid w:val="000F1944"/>
    <w:pPr>
      <w:spacing w:after="0" w:line="240" w:lineRule="auto"/>
      <w:ind w:left="1980" w:right="1826"/>
      <w:jc w:val="both"/>
    </w:pPr>
    <w:rPr>
      <w:rFonts w:ascii="Times New Roman" w:hAnsi="Times New Roman"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0F1944"/>
    <w:pPr>
      <w:ind w:left="720"/>
    </w:pPr>
  </w:style>
  <w:style w:type="paragraph" w:customStyle="1" w:styleId="rvps2">
    <w:name w:val="rvps2"/>
    <w:basedOn w:val="Normal"/>
    <w:uiPriority w:val="99"/>
    <w:rsid w:val="000F19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basedOn w:val="DefaultParagraphFont"/>
    <w:uiPriority w:val="99"/>
    <w:rsid w:val="000F1944"/>
  </w:style>
  <w:style w:type="character" w:customStyle="1" w:styleId="apple-converted-space">
    <w:name w:val="apple-converted-space"/>
    <w:basedOn w:val="DefaultParagraphFont"/>
    <w:uiPriority w:val="99"/>
    <w:rsid w:val="000F1944"/>
  </w:style>
  <w:style w:type="character" w:styleId="Hyperlink">
    <w:name w:val="Hyperlink"/>
    <w:basedOn w:val="DefaultParagraphFont"/>
    <w:uiPriority w:val="99"/>
    <w:semiHidden/>
    <w:rsid w:val="000F194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C36E73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36E73"/>
    <w:rPr>
      <w:rFonts w:ascii="Cambria" w:hAnsi="Cambria" w:cs="Cambria"/>
      <w:i/>
      <w:iCs/>
      <w:color w:val="4F81BD"/>
      <w:spacing w:val="15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55-17/paran63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755-17/paran63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zakon3.rada.gov.ua/laws/show/2755-17/paran639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on3.rada.gov.ua/laws/show/2755-17/paran6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755-17/paran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7</Pages>
  <Words>2633</Words>
  <Characters>15009</Characters>
  <Application>Microsoft Office Outlook</Application>
  <DocSecurity>0</DocSecurity>
  <Lines>0</Lines>
  <Paragraphs>0</Paragraphs>
  <ScaleCrop>false</ScaleCrop>
  <Company>STI of Bila Tserkva, Ukraine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27kom</cp:lastModifiedBy>
  <cp:revision>4</cp:revision>
  <dcterms:created xsi:type="dcterms:W3CDTF">2017-08-30T08:11:00Z</dcterms:created>
  <dcterms:modified xsi:type="dcterms:W3CDTF">2017-09-12T14:43:00Z</dcterms:modified>
</cp:coreProperties>
</file>