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B" w:rsidRPr="00686DE6" w:rsidRDefault="00D0376B" w:rsidP="00686DE6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lang w:val="uk-UA"/>
        </w:rPr>
        <w:t xml:space="preserve">         </w:t>
      </w:r>
      <w:r w:rsidR="00873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ages/gerb.gif" style="width:30.1pt;height:53.75pt;visibility:visible">
            <v:imagedata r:id="rId7" o:title=""/>
          </v:shape>
        </w:pict>
      </w:r>
      <w:r>
        <w:rPr>
          <w:lang w:val="uk-UA"/>
        </w:rPr>
        <w:t xml:space="preserve">                                                               </w:t>
      </w:r>
    </w:p>
    <w:p w:rsidR="00D0376B" w:rsidRPr="00686DE6" w:rsidRDefault="00D0376B" w:rsidP="00686DE6">
      <w:pPr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ВОЛОДИМИРІВСЬКА     СІЛЬСЬКА     РАДА     ТАРАЩАНСЬКОГО   РАЙОНУ</w:t>
      </w:r>
    </w:p>
    <w:p w:rsidR="00D0376B" w:rsidRDefault="00D0376B" w:rsidP="00686DE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КИЇВСЬКОЇ       ОБЛАСТІ</w:t>
      </w: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8460"/>
      </w:tblGrid>
      <w:tr w:rsidR="00D0376B" w:rsidTr="00686DE6">
        <w:trPr>
          <w:trHeight w:val="100"/>
        </w:trPr>
        <w:tc>
          <w:tcPr>
            <w:tcW w:w="84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376B" w:rsidRDefault="00D0376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Україна.Київська область,Таращанський район,село Червоні Ярв, вул..Ябленева 1(а),тел..(04566) 41-3-23</w:t>
            </w:r>
          </w:p>
        </w:tc>
      </w:tr>
    </w:tbl>
    <w:p w:rsidR="00D0376B" w:rsidRPr="00686DE6" w:rsidRDefault="00D0376B" w:rsidP="00EA0126">
      <w:pPr>
        <w:jc w:val="both"/>
        <w:rPr>
          <w:sz w:val="24"/>
          <w:szCs w:val="24"/>
          <w:lang w:val="uk-UA"/>
        </w:rPr>
      </w:pPr>
    </w:p>
    <w:p w:rsidR="00D0376B" w:rsidRPr="005C5F34" w:rsidRDefault="00D0376B" w:rsidP="005C5F34">
      <w:pPr>
        <w:jc w:val="both"/>
        <w:rPr>
          <w:sz w:val="24"/>
          <w:szCs w:val="24"/>
          <w:lang w:val="uk-UA"/>
        </w:rPr>
      </w:pPr>
      <w:r w:rsidRPr="005C5F34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5C5F34">
        <w:rPr>
          <w:sz w:val="24"/>
          <w:szCs w:val="24"/>
          <w:lang w:val="uk-UA"/>
        </w:rPr>
        <w:t xml:space="preserve">  Р   І    Ш   Е    Н   Н   Я</w:t>
      </w:r>
    </w:p>
    <w:p w:rsidR="00D0376B" w:rsidRDefault="00D0376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5C5F34">
        <w:rPr>
          <w:b/>
          <w:sz w:val="24"/>
          <w:szCs w:val="24"/>
          <w:lang w:val="uk-UA"/>
        </w:rPr>
        <w:t xml:space="preserve">Про  внесення  змін  до  рішення   Володимирівської  сільської  ради  від   </w:t>
      </w:r>
      <w:r>
        <w:rPr>
          <w:b/>
          <w:sz w:val="24"/>
          <w:szCs w:val="24"/>
          <w:lang w:val="uk-UA"/>
        </w:rPr>
        <w:t xml:space="preserve"> </w:t>
      </w:r>
      <w:r w:rsidRPr="005C5F34">
        <w:rPr>
          <w:b/>
          <w:sz w:val="24"/>
          <w:szCs w:val="24"/>
          <w:lang w:val="uk-UA"/>
        </w:rPr>
        <w:t>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  <w:r>
        <w:rPr>
          <w:b/>
          <w:sz w:val="24"/>
          <w:szCs w:val="24"/>
          <w:lang w:val="uk-UA"/>
        </w:rPr>
        <w:t>.</w:t>
      </w:r>
    </w:p>
    <w:p w:rsidR="00D0376B" w:rsidRDefault="00D0376B">
      <w:pPr>
        <w:rPr>
          <w:b/>
          <w:sz w:val="24"/>
          <w:szCs w:val="24"/>
          <w:lang w:val="uk-UA"/>
        </w:rPr>
      </w:pPr>
    </w:p>
    <w:p w:rsidR="00D0376B" w:rsidRDefault="00D0376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Pr="005C5F34">
        <w:rPr>
          <w:sz w:val="28"/>
          <w:szCs w:val="28"/>
          <w:lang w:val="uk-UA"/>
        </w:rPr>
        <w:t>Керуючись  ст.  143  Конституції  України</w:t>
      </w:r>
      <w:r>
        <w:rPr>
          <w:sz w:val="28"/>
          <w:szCs w:val="28"/>
          <w:lang w:val="uk-UA"/>
        </w:rPr>
        <w:t>,  пунктом  24  статті  26  Закону  України  «  Про  місцеве  самоврядування  в  Україні  »,   відповідно  до  пункту  8,3   статті 8,  статті  10,  пунктів  12,3,  12,4,  12,5  статті  12,  статтей  266,  268  Прикінцевих  та  перехідних  положень  Закону  України  «  Про  внесення  змін  до  Податкового кодексу   та  деяких  законодавчих  актів  України  щодо    податкової  реформи »,  Законами  України  «  Про внесення  змін  до  Податкового  кодексу  України  та  деяких  законодавчих  актів  України  щодо  збереження   збалансованості  бюджетних  надходжень  у  2017  році  «   від  20.12.2016  №  1791,   «  Про  внесення   змін  до  Податкового  кодексу  України  щодо  покращення  інвестиційного  клімату  в  Україні  »  від  21.12.2016  №  1794</w:t>
      </w:r>
    </w:p>
    <w:p w:rsidR="00D0376B" w:rsidRDefault="00D0376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Враховуючи  пропозиції   постійної  комісії   з  питань  планування,   бюджету  і  фінансів  Володимирівська  сільська  рада   </w:t>
      </w:r>
      <w:r w:rsidRPr="00777DA9">
        <w:rPr>
          <w:b/>
          <w:sz w:val="28"/>
          <w:szCs w:val="28"/>
          <w:lang w:val="uk-UA"/>
        </w:rPr>
        <w:t xml:space="preserve">вирішила  : 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1.  Внести  зміни  до</w:t>
      </w:r>
      <w:r w:rsidRPr="00BF6E9D">
        <w:rPr>
          <w:b/>
          <w:sz w:val="24"/>
          <w:szCs w:val="24"/>
          <w:lang w:val="uk-UA"/>
        </w:rPr>
        <w:t xml:space="preserve"> </w:t>
      </w:r>
      <w:r w:rsidRPr="00BF6E9D">
        <w:rPr>
          <w:b/>
          <w:sz w:val="28"/>
          <w:szCs w:val="28"/>
          <w:lang w:val="uk-UA"/>
        </w:rPr>
        <w:t>рішення   Володимирівської  сільської  ради  від   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  Підпункт  5.1.1  пункту  5  Ставка  податку  </w:t>
      </w:r>
      <w:r w:rsidRPr="009707AC">
        <w:rPr>
          <w:b/>
          <w:sz w:val="28"/>
          <w:szCs w:val="28"/>
          <w:lang w:val="uk-UA"/>
        </w:rPr>
        <w:t>Додатку  1  «  Податок  на  нерухоме  майно  відмінне  від  земельної  ділянки</w:t>
      </w:r>
      <w:r>
        <w:rPr>
          <w:sz w:val="28"/>
          <w:szCs w:val="28"/>
          <w:lang w:val="uk-UA"/>
        </w:rPr>
        <w:t xml:space="preserve"> »  викласти  в  новій  редакції :</w:t>
      </w:r>
    </w:p>
    <w:p w:rsidR="00D0376B" w:rsidRPr="003D0889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квартири /  квартир  незалежно  від  їх  кількості  площею  від   61 кв.м.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b/>
          <w:sz w:val="28"/>
          <w:szCs w:val="28"/>
          <w:lang w:val="uk-UA"/>
        </w:rPr>
        <w:t xml:space="preserve">  </w:t>
      </w:r>
      <w:r w:rsidRPr="003D088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Підпункт  5,1,2. </w:t>
      </w:r>
    </w:p>
    <w:p w:rsidR="00D0376B" w:rsidRPr="003D0889" w:rsidRDefault="00D0376B" w:rsidP="003D0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 житлового  будинку /будинків  незалежно  від  їх  кількості  -  від  121  кв.метрів 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sz w:val="28"/>
          <w:szCs w:val="28"/>
          <w:lang w:val="uk-UA"/>
        </w:rPr>
        <w:t xml:space="preserve"> </w:t>
      </w:r>
      <w:r w:rsidRPr="003D0889">
        <w:rPr>
          <w:sz w:val="28"/>
          <w:szCs w:val="28"/>
          <w:lang w:val="uk-UA"/>
        </w:rPr>
        <w:t>від  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 Підпункт  5.1.3.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різних  типів  об"єктів  житлової   нерухомості,  в  тому  числі  їх  часток  (  в  разі  одночасного  перебування  у  власності  платника  податку  квартири /квартир  та  житлового  будинку/ будинків,  у тому  числі  їх  часток ) ,  -  від  181  кв. метрів  в  розмірі 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встановленої  на  01.01.2017 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5,2.  Об»єкти  нерухомості -  будівлі,  приміщення, що  не  віднесені  відповідно  до   законодавства  до  житлового  фонду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будівлі  готельні  -  готелі,  мотелі,  кемпінги,  пансіонати,  ресторани  та  бари,  туристичні  бази,  гірські  притулки,  табори  для  відпочинку  в  розмірі  </w:t>
      </w:r>
      <w:r w:rsidRPr="00067DF5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 будівлі  офісні -  будівлі  фінансового  обслуговування,  адміністративно  -побутові   будівлі,  будівлі  для  конторських  та  адміністративних  цілей  в  розмірі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будівлі  торгівельні -  торгові  центри,  універмаги,   магазини,  криті  ринки,  павільйони,  та  зали  для  ярмарків,  станції  технічного  обслуговування  автомобілів,  їдальні,  кафе,  закусочні, бази  та  склади  підприємств  торгівлі  й  громадського  харчування,  будівлі  підприємств  побутового  обслуговування  в  розмірі </w:t>
      </w:r>
      <w:r w:rsidRPr="00067DF5">
        <w:rPr>
          <w:b/>
          <w:sz w:val="28"/>
          <w:szCs w:val="28"/>
          <w:lang w:val="uk-UA"/>
        </w:rPr>
        <w:t xml:space="preserve"> 0,25 % </w:t>
      </w:r>
      <w:r>
        <w:rPr>
          <w:sz w:val="28"/>
          <w:szCs w:val="28"/>
          <w:lang w:val="uk-UA"/>
        </w:rPr>
        <w:t xml:space="preserve">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. гаражі  -  гаражі  наземні  й  підземні  та  криті  автомобільні  стоянки  в  розмірі  </w:t>
      </w:r>
      <w:r w:rsidRPr="0087287C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є).  інші  будівлі  в  розмірі  -  </w:t>
      </w:r>
      <w:r w:rsidRPr="0087287C">
        <w:rPr>
          <w:b/>
          <w:sz w:val="28"/>
          <w:szCs w:val="28"/>
          <w:lang w:val="uk-UA"/>
        </w:rPr>
        <w:t>0,25  %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е). будівлі,  зокрема  корпуси,  цехи,  складські  приміщення  тощо,  які належать   суб»єктам  господарювання,  які  використовують  працю найманих  працівників  (  3 – х і  більше  працівників )  в  розмірі  </w:t>
      </w:r>
      <w:r>
        <w:rPr>
          <w:b/>
          <w:sz w:val="28"/>
          <w:szCs w:val="28"/>
          <w:lang w:val="uk-UA"/>
        </w:rPr>
        <w:t>0,1</w:t>
      </w:r>
      <w:r w:rsidRPr="0087287C">
        <w:rPr>
          <w:b/>
          <w:sz w:val="28"/>
          <w:szCs w:val="28"/>
          <w:lang w:val="uk-UA"/>
        </w:rPr>
        <w:t>5 %</w:t>
      </w:r>
      <w:r>
        <w:rPr>
          <w:b/>
          <w:sz w:val="28"/>
          <w:szCs w:val="28"/>
          <w:lang w:val="uk-UA"/>
        </w:rPr>
        <w:t xml:space="preserve">  </w:t>
      </w:r>
      <w:r w:rsidRPr="0087287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мінімальної   заробітної  плати ,  встановленої  на  01.01.2017  року.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 xml:space="preserve">2. Внести зміни  до  підпункту   2.1   Об»єкт  оподаткування  </w:t>
      </w:r>
      <w:r>
        <w:rPr>
          <w:b/>
          <w:sz w:val="28"/>
          <w:szCs w:val="28"/>
          <w:lang w:val="uk-UA"/>
        </w:rPr>
        <w:t>Додатку  2  «Тран</w:t>
      </w:r>
      <w:r w:rsidRPr="00BF6E9D">
        <w:rPr>
          <w:b/>
          <w:sz w:val="28"/>
          <w:szCs w:val="28"/>
          <w:lang w:val="uk-UA"/>
        </w:rPr>
        <w:t xml:space="preserve">спортний   податок  » :  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Слова  «  і  мають  об»єм  циліндрів  двигуна  понад  3000  куб.</w:t>
      </w:r>
      <w:r w:rsidRPr="00F112C6">
        <w:t xml:space="preserve"> </w:t>
      </w:r>
      <w:r>
        <w:rPr>
          <w:sz w:val="28"/>
          <w:szCs w:val="28"/>
          <w:lang w:val="uk-UA"/>
        </w:rPr>
        <w:t>см »  замінити  на    «  та  середньо   ринкова  вартість  яких  становить  понад   375  розмірів  мінімальних  заробітних  плат,  встановленого   законом  на  1  січня  податкового (  звітного  )  року ».</w:t>
      </w:r>
    </w:p>
    <w:p w:rsidR="00D0376B" w:rsidRPr="00BF6E9D" w:rsidRDefault="00D0376B" w:rsidP="00752F41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3. Внести  зміни  до     Додатку  3    «   Земельний   податок  » :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пункт</w:t>
      </w:r>
      <w:r>
        <w:rPr>
          <w:b/>
          <w:sz w:val="28"/>
          <w:szCs w:val="28"/>
          <w:lang w:val="uk-UA"/>
        </w:rPr>
        <w:t>у</w:t>
      </w:r>
      <w:r w:rsidRPr="00BF6E9D">
        <w:rPr>
          <w:b/>
          <w:sz w:val="28"/>
          <w:szCs w:val="28"/>
          <w:lang w:val="uk-UA"/>
        </w:rPr>
        <w:t xml:space="preserve">  4</w:t>
      </w:r>
      <w:r>
        <w:rPr>
          <w:sz w:val="28"/>
          <w:szCs w:val="28"/>
          <w:lang w:val="uk-UA"/>
        </w:rPr>
        <w:t xml:space="preserve">   Оподаткування   земельних  ділянок,  наданих  на  землях  лісогосподарського   призначення  (  незалежно  від  місця  знаходження  ),  земельним  податком Ставки  податку  за  один  гектар  нелісових  земель,  які  надані  у  встановленому   порядку  та  використовуються   для  потреб  лісового  господарства  встановлюються  в  розмірі  </w:t>
      </w:r>
      <w:r w:rsidRPr="00BF6E9D">
        <w:rPr>
          <w:b/>
          <w:sz w:val="28"/>
          <w:szCs w:val="28"/>
          <w:lang w:val="uk-UA"/>
        </w:rPr>
        <w:t>3  %</w:t>
      </w:r>
      <w:r>
        <w:rPr>
          <w:sz w:val="28"/>
          <w:szCs w:val="28"/>
          <w:lang w:val="uk-UA"/>
        </w:rPr>
        <w:t xml:space="preserve">  їх  нормативної  грошової   оцінки.</w:t>
      </w:r>
    </w:p>
    <w:p w:rsidR="009D04DF" w:rsidRPr="009D04DF" w:rsidRDefault="009D04DF" w:rsidP="00752F41">
      <w:pPr>
        <w:rPr>
          <w:sz w:val="28"/>
          <w:szCs w:val="28"/>
          <w:lang w:val="uk-UA"/>
        </w:rPr>
      </w:pPr>
      <w:r w:rsidRPr="009D04DF">
        <w:rPr>
          <w:b/>
          <w:sz w:val="28"/>
          <w:szCs w:val="28"/>
          <w:lang w:val="uk-UA"/>
        </w:rPr>
        <w:t>До пункту 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Ставка земельного податку за земельні ділянки, нормативно-грошову оцінку яких проведено, для сільськогосподарських угідь (городи)  - в розмірі 0,3%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 пункту  6</w:t>
      </w:r>
      <w:r>
        <w:rPr>
          <w:sz w:val="28"/>
          <w:szCs w:val="28"/>
          <w:lang w:val="uk-UA"/>
        </w:rPr>
        <w:t xml:space="preserve">  Ставка  земельного    податку  за  земельні  ділянки,  розташовані  за  межами  населених   пунктів,  нормативну   грошову  оцінку  яких  не  проведено.</w:t>
      </w:r>
    </w:p>
    <w:p w:rsidR="00D0376B" w:rsidRPr="00752F41" w:rsidRDefault="00D0376B" w:rsidP="00752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Ставка   податку   за  земельні    ділянки,  розташовані  за  межами  населе-ного   пункту   встановлюється  в  розмірі   </w:t>
      </w:r>
      <w:r w:rsidRPr="00752F41">
        <w:rPr>
          <w:b/>
          <w:sz w:val="28"/>
          <w:szCs w:val="28"/>
          <w:lang w:val="uk-UA"/>
        </w:rPr>
        <w:t>1 %</w:t>
      </w:r>
      <w:r>
        <w:rPr>
          <w:sz w:val="28"/>
          <w:szCs w:val="28"/>
          <w:lang w:val="uk-UA"/>
        </w:rPr>
        <w:t xml:space="preserve">  від  нормативної  грошової  оцінки  одиниці  площі  ріллі  по  Київській  області.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F6E9D">
        <w:rPr>
          <w:b/>
          <w:sz w:val="28"/>
          <w:szCs w:val="28"/>
          <w:lang w:val="uk-UA"/>
        </w:rPr>
        <w:t>Пункт  7  Пільги  зі  сплати  податку  для  фізичних  осіб   доповнити</w:t>
      </w:r>
      <w:r>
        <w:rPr>
          <w:b/>
          <w:sz w:val="28"/>
          <w:szCs w:val="28"/>
          <w:lang w:val="uk-UA"/>
        </w:rPr>
        <w:t xml:space="preserve">  підпунктом    7. 4    наступного </w:t>
      </w:r>
      <w:r w:rsidRPr="00BF6E9D">
        <w:rPr>
          <w:b/>
          <w:sz w:val="28"/>
          <w:szCs w:val="28"/>
          <w:lang w:val="uk-UA"/>
        </w:rPr>
        <w:t xml:space="preserve">  змісту :</w:t>
      </w:r>
    </w:p>
    <w:p w:rsidR="00D0376B" w:rsidRPr="002A006D" w:rsidRDefault="00D0376B" w:rsidP="00777DA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A006D">
        <w:rPr>
          <w:sz w:val="28"/>
          <w:szCs w:val="28"/>
        </w:rPr>
        <w:t xml:space="preserve"> Якщо фізич</w:t>
      </w:r>
      <w:r>
        <w:rPr>
          <w:sz w:val="28"/>
          <w:szCs w:val="28"/>
        </w:rPr>
        <w:t>на особа, визначена у пункті   7.1 цього  додатку</w:t>
      </w:r>
      <w:bookmarkStart w:id="0" w:name="_GoBack"/>
      <w:bookmarkEnd w:id="0"/>
      <w:r w:rsidRPr="002A006D">
        <w:rPr>
          <w:sz w:val="28"/>
          <w:szCs w:val="28"/>
        </w:rPr>
        <w:t>, має у власності декілька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застосування пільги.Пільга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F6E9D">
        <w:rPr>
          <w:b/>
          <w:sz w:val="28"/>
          <w:szCs w:val="28"/>
          <w:lang w:val="uk-UA"/>
        </w:rPr>
        <w:t>.  Додаток  5</w:t>
      </w:r>
      <w:r>
        <w:rPr>
          <w:sz w:val="28"/>
          <w:szCs w:val="28"/>
          <w:lang w:val="uk-UA"/>
        </w:rPr>
        <w:t xml:space="preserve">    викласти  в  новій  редакції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Ставки  єдиного  податку  встановлюються  :</w:t>
      </w:r>
    </w:p>
    <w:p w:rsidR="00D0376B" w:rsidRDefault="00D0376B" w:rsidP="00686DE6">
      <w:pPr>
        <w:pStyle w:val="a7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платників  першої  групи  встановлюються  у  відсотках (  фіксовані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ставки  )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  розміру  прожиткового  мінімуму  для  працездатних 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осіб,  встановленого  законом  на  1  січня   податкового  (  звітного  )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року  (  далі  прожитковий  мінімум  )  ;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</w:p>
    <w:p w:rsidR="00D0376B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платників  другої  групи</w:t>
      </w:r>
      <w:r w:rsidRPr="008E65DA">
        <w:rPr>
          <w:sz w:val="28"/>
          <w:szCs w:val="28"/>
          <w:lang w:val="uk-UA"/>
        </w:rPr>
        <w:t xml:space="preserve"> встановлюються  у  відсотках (  фіксовані  </w:t>
      </w:r>
    </w:p>
    <w:p w:rsidR="00D0376B" w:rsidRPr="008E65DA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8E65DA">
        <w:rPr>
          <w:sz w:val="28"/>
          <w:szCs w:val="28"/>
          <w:lang w:val="uk-UA"/>
        </w:rPr>
        <w:lastRenderedPageBreak/>
        <w:t xml:space="preserve">ставки  )    до  </w:t>
      </w:r>
      <w:r>
        <w:rPr>
          <w:sz w:val="28"/>
          <w:szCs w:val="28"/>
          <w:lang w:val="uk-UA"/>
        </w:rPr>
        <w:t xml:space="preserve">розміру   мінімальної  заробітної   плати  </w:t>
      </w:r>
      <w:r w:rsidRPr="008E65DA">
        <w:rPr>
          <w:sz w:val="28"/>
          <w:szCs w:val="28"/>
          <w:lang w:val="uk-UA"/>
        </w:rPr>
        <w:t xml:space="preserve"> для  працездатних  осіб,  встановленого  законом  на  1  січня   податкового  (  звітного  )  рок</w:t>
      </w:r>
      <w:r>
        <w:rPr>
          <w:sz w:val="28"/>
          <w:szCs w:val="28"/>
          <w:lang w:val="uk-UA"/>
        </w:rPr>
        <w:t>у  (  далі   мінімальна  заробітна  плата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E65DA">
        <w:rPr>
          <w:sz w:val="28"/>
          <w:szCs w:val="28"/>
          <w:lang w:val="uk-UA"/>
        </w:rPr>
        <w:t>)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першої  групи  платників  єдиного  податку  -  фізичних  осіб -  підприємців,  які  не  використовують  працю   найманих  осіб, здійснюють   виключно  роздрібний   продаж  товарів  з  торгівельних  місць  на  ринках  та  /  або  проводять  господарську   діяльність  з  надання  побутових   послуг  населенню  і  обсяг   доходів  яких  протягом  календарного  року  не  перевищує   300 000, 00  гривень,  у  розмірі  10  відсотків  прожиткового  мінімуму 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 другої  групи  платників  єдиного  податку  -  фізичних  осіб -  підприємців,  які  здійснюють  господарську  діяльність  з  надання  послуг,  в  тому  числі  побутових,  платникам   єдиного  податку  та / або  населенню,  виробництво  та  /  або   продаж  товарів,  діяльність  у  сфері  ресторанного  господарства  у  розмірі  10  відсотків   розміру  мінімальної   заробітної  плати,  за  умови,  що  протягом   календарного  року  вони  відповідають  сукупності  таких  критеріїв :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 використовують  працю  найманих   осіб  або  кількість  осіб,  які  перебувають  з  ними   у  трудових  відносинах,  одночасно  не  перевищує  10  осіб ;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 доходу  протягом  календарного  року  не  перевищує  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1 500 000,00    гривень.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Податковий  період,  строк  та  порядок  сплати  податку,  строк  та  порядок  подання  звітності  про  обчислення  і  сплату  податку  встановлюється  відповідно  до  вимог  Податкового  кодексу  України.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Рішення  набуває  чинності  з  01  січня 2017  року.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  <w:r w:rsidRPr="009707AC">
        <w:rPr>
          <w:sz w:val="28"/>
          <w:szCs w:val="28"/>
          <w:lang w:val="uk-UA"/>
        </w:rPr>
        <w:t xml:space="preserve">6.  Контроль  за  виконанням та  оприлюдненням   даного   рішення  покласти  на  постійну  комісію з  питань  планування,   бюджету  і  фінансів  Володимирівської   сільської  ради  </w:t>
      </w:r>
      <w:r>
        <w:rPr>
          <w:b/>
          <w:sz w:val="28"/>
          <w:szCs w:val="28"/>
          <w:lang w:val="uk-UA"/>
        </w:rPr>
        <w:t>.</w:t>
      </w: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Сільський   голова                                                                 Т.М.Хомейко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с.Володимирівка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20  січня  2017  року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    77  - 14 – У11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9A6648" w:rsidRDefault="009A6648" w:rsidP="009A6648">
      <w:r>
        <w:lastRenderedPageBreak/>
        <w:t xml:space="preserve">                                                                             </w:t>
      </w:r>
      <w:r w:rsidRPr="00F54AC4">
        <w:t xml:space="preserve">                                                        </w:t>
      </w:r>
      <w:r>
        <w:t xml:space="preserve">  Додаток   5</w:t>
      </w:r>
    </w:p>
    <w:p w:rsidR="009A6648" w:rsidRDefault="009A6648" w:rsidP="009A6648">
      <w:r>
        <w:t xml:space="preserve">                                                          </w:t>
      </w:r>
      <w:r w:rsidRPr="00F54AC4">
        <w:t xml:space="preserve">                   </w:t>
      </w:r>
      <w:r>
        <w:t xml:space="preserve">                                          до  рішення  від   01.07.2016    </w:t>
      </w:r>
    </w:p>
    <w:p w:rsidR="009A6648" w:rsidRDefault="009A6648" w:rsidP="009A6648">
      <w:r>
        <w:t xml:space="preserve">                                                                                                                                 №   46-09-У11</w:t>
      </w:r>
    </w:p>
    <w:p w:rsidR="009A6648" w:rsidRPr="0042637D" w:rsidRDefault="009A6648" w:rsidP="009A6648">
      <w:pPr>
        <w:rPr>
          <w:b/>
          <w:sz w:val="24"/>
          <w:szCs w:val="24"/>
        </w:rPr>
      </w:pPr>
    </w:p>
    <w:p w:rsidR="009A6648" w:rsidRPr="0042637D" w:rsidRDefault="009A6648" w:rsidP="009A6648">
      <w:pPr>
        <w:rPr>
          <w:b/>
          <w:sz w:val="24"/>
          <w:szCs w:val="24"/>
        </w:rPr>
      </w:pPr>
      <w:r w:rsidRPr="0042637D">
        <w:rPr>
          <w:b/>
          <w:sz w:val="24"/>
          <w:szCs w:val="24"/>
        </w:rPr>
        <w:t>Ставки    єдиного  податку   встановлюються   у   відсотках   до  розміру   мінімальної</w:t>
      </w:r>
    </w:p>
    <w:p w:rsidR="009A6648" w:rsidRPr="0042637D" w:rsidRDefault="009A6648" w:rsidP="009A6648">
      <w:pPr>
        <w:rPr>
          <w:b/>
          <w:sz w:val="24"/>
          <w:szCs w:val="24"/>
        </w:rPr>
      </w:pPr>
      <w:r w:rsidRPr="0042637D">
        <w:rPr>
          <w:b/>
          <w:sz w:val="24"/>
          <w:szCs w:val="24"/>
        </w:rPr>
        <w:t>заробітної  плати,  встановленої   законом   на  01  січня  податкового  (  звітного  )</w:t>
      </w:r>
    </w:p>
    <w:p w:rsidR="009A6648" w:rsidRDefault="009A6648" w:rsidP="009A6648">
      <w:r w:rsidRPr="0042637D">
        <w:rPr>
          <w:b/>
          <w:sz w:val="24"/>
          <w:szCs w:val="24"/>
        </w:rPr>
        <w:t>року</w:t>
      </w:r>
      <w:r>
        <w:t xml:space="preserve"> :</w:t>
      </w:r>
    </w:p>
    <w:p w:rsidR="009A6648" w:rsidRDefault="009A6648" w:rsidP="009A6648"/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 xml:space="preserve">1.  </w:t>
      </w:r>
      <w:r w:rsidRPr="0042637D">
        <w:rPr>
          <w:b/>
          <w:sz w:val="24"/>
          <w:szCs w:val="24"/>
        </w:rPr>
        <w:t>для  першої  групи</w:t>
      </w:r>
      <w:r w:rsidRPr="0042637D">
        <w:rPr>
          <w:sz w:val="24"/>
          <w:szCs w:val="24"/>
        </w:rPr>
        <w:t xml:space="preserve">  -  фізичних  осіб  -  підприємців,   які  не  використовують   працю </w:t>
      </w: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>найманих   осіб,   здійснюють  виключно  роздрібний   продаж    товарів  з  торговельних  місць  на  ринках   та /  або   проводять    господарську   діяльність  з  надання    побутових  послуг   населенню  і  обсяг  доходу  яких  протягом   календарного   року  не  перевищує   150 000   гривень  -  у  розмірі   10  відсотків   розміру   мінімальної   заробітної  плати;</w:t>
      </w:r>
    </w:p>
    <w:p w:rsidR="009A6648" w:rsidRPr="0042637D" w:rsidRDefault="009A6648" w:rsidP="009A6648">
      <w:pPr>
        <w:rPr>
          <w:sz w:val="24"/>
          <w:szCs w:val="24"/>
        </w:rPr>
      </w:pP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 xml:space="preserve">2.  </w:t>
      </w:r>
      <w:r w:rsidRPr="0042637D">
        <w:rPr>
          <w:b/>
          <w:sz w:val="24"/>
          <w:szCs w:val="24"/>
        </w:rPr>
        <w:t>для  другої  групи</w:t>
      </w:r>
      <w:r w:rsidRPr="0042637D">
        <w:rPr>
          <w:sz w:val="24"/>
          <w:szCs w:val="24"/>
        </w:rPr>
        <w:t xml:space="preserve">  -  фізичних  осіб – підприємців,  які  здійснюють   господарську  діяльність   з  надання   послуг,  у  тому  числі  побутових,  платникам  єдиного   податку    та\або   населенню,  виробництво  та  /або  продаж   товарів,  діяльність  у  сфері   ресторанного    господарства,  за  умови,  що  протягом   календарного  року    вони   відповідають  сукупності  таких  критеріїв  :</w:t>
      </w: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>-  не  використовують  працю  найманих  осіб   або  кількість  осіб,  які  перебувають   з</w:t>
      </w:r>
      <w:r>
        <w:rPr>
          <w:sz w:val="24"/>
          <w:szCs w:val="24"/>
        </w:rPr>
        <w:t xml:space="preserve">   </w:t>
      </w:r>
      <w:r w:rsidRPr="0042637D">
        <w:rPr>
          <w:sz w:val="24"/>
          <w:szCs w:val="24"/>
        </w:rPr>
        <w:t>ними  у  трудових  відносинах,  одночасно  не  перевищує    10  осіб ;</w:t>
      </w: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>-  обсяг  доходу  не перевищує   1 000  000   гривен</w:t>
      </w:r>
      <w:r>
        <w:rPr>
          <w:sz w:val="24"/>
          <w:szCs w:val="24"/>
        </w:rPr>
        <w:t xml:space="preserve">ь – у  розмірі  20  відсотків </w:t>
      </w:r>
      <w:r w:rsidRPr="0042637D">
        <w:rPr>
          <w:sz w:val="24"/>
          <w:szCs w:val="24"/>
        </w:rPr>
        <w:t>розміру</w:t>
      </w:r>
      <w:r>
        <w:rPr>
          <w:sz w:val="24"/>
          <w:szCs w:val="24"/>
        </w:rPr>
        <w:t xml:space="preserve">  </w:t>
      </w:r>
      <w:r w:rsidRPr="0042637D">
        <w:rPr>
          <w:sz w:val="24"/>
          <w:szCs w:val="24"/>
        </w:rPr>
        <w:t>мінімальної   заробітної  плати .</w:t>
      </w: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 xml:space="preserve">  Податковий  період,  строк  та  порядок   сплати   податку,  строк   та  порядок   подання   звітності  про  обчислення    і  сплату   встановлюється  відповідно   до  вимог   Податкового   кодексу  України.</w:t>
      </w:r>
    </w:p>
    <w:p w:rsidR="009A6648" w:rsidRPr="0042637D" w:rsidRDefault="009A6648" w:rsidP="009A6648">
      <w:pPr>
        <w:rPr>
          <w:sz w:val="24"/>
          <w:szCs w:val="24"/>
        </w:rPr>
      </w:pPr>
    </w:p>
    <w:p w:rsidR="009A6648" w:rsidRPr="0042637D" w:rsidRDefault="009A6648" w:rsidP="009A6648">
      <w:pPr>
        <w:rPr>
          <w:sz w:val="24"/>
          <w:szCs w:val="24"/>
        </w:rPr>
      </w:pPr>
      <w:r w:rsidRPr="0042637D">
        <w:rPr>
          <w:sz w:val="24"/>
          <w:szCs w:val="24"/>
        </w:rPr>
        <w:t xml:space="preserve">                      Секретар  сільської  ради                      Н.М.Дубровська</w:t>
      </w:r>
    </w:p>
    <w:p w:rsidR="00D0376B" w:rsidRPr="009A6648" w:rsidRDefault="00D0376B" w:rsidP="00777DA9">
      <w:pPr>
        <w:rPr>
          <w:sz w:val="28"/>
          <w:szCs w:val="28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Pr="00777DA9" w:rsidRDefault="00D0376B" w:rsidP="00777DA9">
      <w:pPr>
        <w:rPr>
          <w:sz w:val="28"/>
          <w:szCs w:val="28"/>
          <w:lang w:val="uk-UA"/>
        </w:rPr>
      </w:pPr>
    </w:p>
    <w:sectPr w:rsidR="00D0376B" w:rsidRPr="00777DA9" w:rsidSect="00686D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31" w:rsidRDefault="00F66A31" w:rsidP="008E384C">
      <w:pPr>
        <w:spacing w:after="0" w:line="240" w:lineRule="auto"/>
      </w:pPr>
      <w:r>
        <w:separator/>
      </w:r>
    </w:p>
  </w:endnote>
  <w:end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31" w:rsidRDefault="00F66A31" w:rsidP="008E384C">
      <w:pPr>
        <w:spacing w:after="0" w:line="240" w:lineRule="auto"/>
      </w:pPr>
      <w:r>
        <w:separator/>
      </w:r>
    </w:p>
  </w:footnote>
  <w:foot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D7"/>
    <w:multiLevelType w:val="hybridMultilevel"/>
    <w:tmpl w:val="16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44D24"/>
    <w:multiLevelType w:val="hybridMultilevel"/>
    <w:tmpl w:val="EAA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25230"/>
    <w:multiLevelType w:val="hybridMultilevel"/>
    <w:tmpl w:val="4A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E4914"/>
    <w:multiLevelType w:val="hybridMultilevel"/>
    <w:tmpl w:val="DF22CDD0"/>
    <w:lvl w:ilvl="0" w:tplc="8E8ADE40">
      <w:start w:val="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67B"/>
    <w:multiLevelType w:val="hybridMultilevel"/>
    <w:tmpl w:val="DFF8EC46"/>
    <w:lvl w:ilvl="0" w:tplc="C548D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2BD"/>
    <w:multiLevelType w:val="hybridMultilevel"/>
    <w:tmpl w:val="06A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35FD2"/>
    <w:multiLevelType w:val="hybridMultilevel"/>
    <w:tmpl w:val="DD9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4C"/>
    <w:rsid w:val="0005694F"/>
    <w:rsid w:val="00067DF5"/>
    <w:rsid w:val="0009633B"/>
    <w:rsid w:val="00180909"/>
    <w:rsid w:val="001F2B39"/>
    <w:rsid w:val="002A006D"/>
    <w:rsid w:val="00314797"/>
    <w:rsid w:val="003B730F"/>
    <w:rsid w:val="003D0889"/>
    <w:rsid w:val="003D3100"/>
    <w:rsid w:val="00406BB1"/>
    <w:rsid w:val="005C5F34"/>
    <w:rsid w:val="005F72D3"/>
    <w:rsid w:val="0068678D"/>
    <w:rsid w:val="00686DE6"/>
    <w:rsid w:val="006B2B32"/>
    <w:rsid w:val="00752F41"/>
    <w:rsid w:val="0076143A"/>
    <w:rsid w:val="00777DA9"/>
    <w:rsid w:val="0087287C"/>
    <w:rsid w:val="008736B4"/>
    <w:rsid w:val="008A5453"/>
    <w:rsid w:val="008E384C"/>
    <w:rsid w:val="008E65DA"/>
    <w:rsid w:val="00945EC4"/>
    <w:rsid w:val="009707AC"/>
    <w:rsid w:val="009A6648"/>
    <w:rsid w:val="009D04DF"/>
    <w:rsid w:val="00AE3A93"/>
    <w:rsid w:val="00BF6E9D"/>
    <w:rsid w:val="00C61997"/>
    <w:rsid w:val="00D0376B"/>
    <w:rsid w:val="00E52582"/>
    <w:rsid w:val="00E52E4F"/>
    <w:rsid w:val="00EA0126"/>
    <w:rsid w:val="00EA58FC"/>
    <w:rsid w:val="00F112C6"/>
    <w:rsid w:val="00F66A31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384C"/>
    <w:rPr>
      <w:rFonts w:cs="Times New Roman"/>
    </w:rPr>
  </w:style>
  <w:style w:type="paragraph" w:styleId="a5">
    <w:name w:val="footer"/>
    <w:basedOn w:val="a"/>
    <w:link w:val="a6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384C"/>
    <w:rPr>
      <w:rFonts w:cs="Times New Roman"/>
    </w:rPr>
  </w:style>
  <w:style w:type="paragraph" w:styleId="a7">
    <w:name w:val="List Paragraph"/>
    <w:basedOn w:val="a"/>
    <w:uiPriority w:val="99"/>
    <w:qFormat/>
    <w:rsid w:val="0077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1664</Words>
  <Characters>9486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1022-104824089</cp:lastModifiedBy>
  <cp:revision>19</cp:revision>
  <cp:lastPrinted>2017-02-28T10:31:00Z</cp:lastPrinted>
  <dcterms:created xsi:type="dcterms:W3CDTF">2017-01-19T17:27:00Z</dcterms:created>
  <dcterms:modified xsi:type="dcterms:W3CDTF">2017-09-06T09:04:00Z</dcterms:modified>
</cp:coreProperties>
</file>