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framePr w:wrap="none" w:vAnchor="page" w:hAnchor="page" w:x="5054" w:y="820"/>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3pt;height:43pt;">
            <v:imagedata r:id="rId5" r:href="rId6"/>
          </v:shape>
        </w:pict>
      </w:r>
    </w:p>
    <w:p>
      <w:pPr>
        <w:pStyle w:val="Style3"/>
        <w:framePr w:w="10133" w:h="5987" w:hRule="exact" w:wrap="none" w:vAnchor="page" w:hAnchor="page" w:x="710" w:y="2086"/>
        <w:widowControl w:val="0"/>
        <w:keepNext w:val="0"/>
        <w:keepLines w:val="0"/>
        <w:shd w:val="clear" w:color="auto" w:fill="auto"/>
        <w:bidi w:val="0"/>
        <w:jc w:val="left"/>
        <w:spacing w:before="0" w:after="267" w:line="260" w:lineRule="exact"/>
        <w:ind w:left="2640" w:right="0" w:firstLine="0"/>
      </w:pPr>
      <w:r>
        <w:rPr>
          <w:lang w:val="uk-UA" w:eastAsia="uk-UA" w:bidi="uk-UA"/>
          <w:w w:val="100"/>
          <w:spacing w:val="0"/>
          <w:color w:val="000000"/>
          <w:position w:val="0"/>
        </w:rPr>
        <w:t>ОРАНСЬКА СІЛЬСЬКА РАДА</w:t>
      </w:r>
    </w:p>
    <w:p>
      <w:pPr>
        <w:pStyle w:val="Style5"/>
        <w:framePr w:w="10133" w:h="5987" w:hRule="exact" w:wrap="none" w:vAnchor="page" w:hAnchor="page" w:x="710" w:y="2086"/>
        <w:widowControl w:val="0"/>
        <w:keepNext w:val="0"/>
        <w:keepLines w:val="0"/>
        <w:shd w:val="clear" w:color="auto" w:fill="auto"/>
        <w:bidi w:val="0"/>
        <w:jc w:val="left"/>
        <w:spacing w:before="0" w:after="540"/>
        <w:ind w:left="2000" w:right="2640" w:firstLine="0"/>
      </w:pPr>
      <w:r>
        <w:rPr>
          <w:lang w:val="uk-UA" w:eastAsia="uk-UA" w:bidi="uk-UA"/>
          <w:sz w:val="24"/>
          <w:szCs w:val="24"/>
          <w:w w:val="100"/>
          <w:spacing w:val="0"/>
          <w:color w:val="000000"/>
          <w:position w:val="0"/>
        </w:rPr>
        <w:t xml:space="preserve">ІВАНКІВСЬКОГО РАЙОНУ КИЇВСЬКОЇ ОБЛАСТІ </w:t>
      </w:r>
      <w:r>
        <w:rPr>
          <w:rStyle w:val="CharStyle7"/>
        </w:rPr>
        <w:t xml:space="preserve">сесія VII скликання </w:t>
      </w:r>
      <w:r>
        <w:rPr>
          <w:rStyle w:val="CharStyle8"/>
        </w:rPr>
        <w:t>РІШЕННЯ</w:t>
      </w:r>
    </w:p>
    <w:p>
      <w:pPr>
        <w:pStyle w:val="Style9"/>
        <w:framePr w:w="10133" w:h="5987" w:hRule="exact" w:wrap="none" w:vAnchor="page" w:hAnchor="page" w:x="710" w:y="2086"/>
        <w:widowControl w:val="0"/>
        <w:keepNext w:val="0"/>
        <w:keepLines w:val="0"/>
        <w:shd w:val="clear" w:color="auto" w:fill="auto"/>
        <w:bidi w:val="0"/>
        <w:jc w:val="left"/>
        <w:spacing w:before="0" w:after="240"/>
        <w:ind w:left="0" w:right="6820" w:firstLine="0"/>
      </w:pPr>
      <w:r>
        <w:rPr>
          <w:lang w:val="uk-UA" w:eastAsia="uk-UA" w:bidi="uk-UA"/>
          <w:w w:val="100"/>
          <w:spacing w:val="0"/>
          <w:color w:val="000000"/>
          <w:position w:val="0"/>
        </w:rPr>
        <w:t>Про затвердження податку на майно в частині плати за землю</w:t>
      </w:r>
    </w:p>
    <w:p>
      <w:pPr>
        <w:pStyle w:val="Style9"/>
        <w:framePr w:w="10133" w:h="5987" w:hRule="exact" w:wrap="none" w:vAnchor="page" w:hAnchor="page" w:x="710" w:y="2086"/>
        <w:widowControl w:val="0"/>
        <w:keepNext w:val="0"/>
        <w:keepLines w:val="0"/>
        <w:shd w:val="clear" w:color="auto" w:fill="auto"/>
        <w:bidi w:val="0"/>
        <w:jc w:val="left"/>
        <w:spacing w:before="0" w:after="0"/>
        <w:ind w:left="480" w:right="0" w:firstLine="240"/>
      </w:pPr>
      <w:r>
        <w:rPr>
          <w:lang w:val="uk-UA" w:eastAsia="uk-UA" w:bidi="uk-UA"/>
          <w:w w:val="100"/>
          <w:spacing w:val="0"/>
          <w:color w:val="000000"/>
          <w:position w:val="0"/>
        </w:rPr>
        <w:t xml:space="preserve">Відповідно до пунктів 274.1, 274.2 статті 274 Податкового кодексу України (в редакції Закону України «Про внесення змін до Податкового кодексу України та деяких законодавчих актів України щодо податкової реформи» № 71-VIII від 28.12.2014 та редакції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 909-VIII від 24.12.2015), Земельного кодексу України, керуючись пунктом 35 частини 1 статті 26 Закону України «Про місцеве самоврядування в Україні» сільська рада </w:t>
      </w:r>
      <w:r>
        <w:rPr>
          <w:rStyle w:val="CharStyle11"/>
        </w:rPr>
        <w:t>вирішила:</w:t>
      </w:r>
    </w:p>
    <w:p>
      <w:pPr>
        <w:pStyle w:val="Style9"/>
        <w:framePr w:w="10133" w:h="703" w:hRule="exact" w:wrap="none" w:vAnchor="page" w:hAnchor="page" w:x="710" w:y="8330"/>
        <w:widowControl w:val="0"/>
        <w:keepNext w:val="0"/>
        <w:keepLines w:val="0"/>
        <w:shd w:val="clear" w:color="auto" w:fill="auto"/>
        <w:bidi w:val="0"/>
        <w:jc w:val="center"/>
        <w:spacing w:before="0" w:after="0"/>
        <w:ind w:left="0" w:right="280" w:firstLine="0"/>
      </w:pPr>
      <w:r>
        <w:rPr>
          <w:lang w:val="uk-UA" w:eastAsia="uk-UA" w:bidi="uk-UA"/>
          <w:w w:val="100"/>
          <w:spacing w:val="0"/>
          <w:color w:val="000000"/>
          <w:position w:val="0"/>
        </w:rPr>
        <w:t>1. Затвердити у 2017 році ставки податку за земельні ділянки, нормативну</w:t>
        <w:br/>
        <w:t>грошову оцінку яких проведено на території Оранської сільської ради:</w:t>
      </w:r>
    </w:p>
    <w:tbl>
      <w:tblPr>
        <w:tblOverlap w:val="never"/>
        <w:tblLayout w:type="fixed"/>
        <w:jc w:val="left"/>
      </w:tblPr>
      <w:tblGrid>
        <w:gridCol w:w="648"/>
        <w:gridCol w:w="7147"/>
        <w:gridCol w:w="1810"/>
      </w:tblGrid>
      <w:tr>
        <w:trPr>
          <w:trHeight w:val="2294" w:hRule="exact"/>
        </w:trPr>
        <w:tc>
          <w:tcPr>
            <w:shd w:val="clear" w:color="auto" w:fill="FFFFFF"/>
            <w:tcBorders>
              <w:left w:val="single" w:sz="4"/>
              <w:top w:val="single" w:sz="4"/>
            </w:tcBorders>
            <w:vAlign w:val="center"/>
          </w:tcPr>
          <w:p>
            <w:pPr>
              <w:pStyle w:val="Style9"/>
              <w:framePr w:w="9605" w:h="7200" w:wrap="none" w:vAnchor="page" w:hAnchor="page" w:x="710" w:y="9134"/>
              <w:widowControl w:val="0"/>
              <w:keepNext w:val="0"/>
              <w:keepLines w:val="0"/>
              <w:shd w:val="clear" w:color="auto" w:fill="auto"/>
              <w:bidi w:val="0"/>
              <w:jc w:val="left"/>
              <w:spacing w:before="0" w:after="0" w:line="280" w:lineRule="exact"/>
              <w:ind w:left="140" w:right="0" w:firstLine="0"/>
            </w:pPr>
            <w:r>
              <w:rPr>
                <w:rStyle w:val="CharStyle12"/>
              </w:rPr>
              <w:t>№</w:t>
            </w:r>
          </w:p>
        </w:tc>
        <w:tc>
          <w:tcPr>
            <w:shd w:val="clear" w:color="auto" w:fill="FFFFFF"/>
            <w:tcBorders>
              <w:left w:val="single" w:sz="4"/>
              <w:top w:val="single" w:sz="4"/>
            </w:tcBorders>
            <w:vAlign w:val="center"/>
          </w:tcPr>
          <w:p>
            <w:pPr>
              <w:pStyle w:val="Style9"/>
              <w:framePr w:w="9605" w:h="7200" w:wrap="none" w:vAnchor="page" w:hAnchor="page" w:x="710" w:y="9134"/>
              <w:widowControl w:val="0"/>
              <w:keepNext w:val="0"/>
              <w:keepLines w:val="0"/>
              <w:shd w:val="clear" w:color="auto" w:fill="auto"/>
              <w:bidi w:val="0"/>
              <w:jc w:val="left"/>
              <w:spacing w:before="0" w:after="0" w:line="280" w:lineRule="exact"/>
              <w:ind w:left="0" w:right="0" w:firstLine="0"/>
            </w:pPr>
            <w:r>
              <w:rPr>
                <w:rStyle w:val="CharStyle12"/>
              </w:rPr>
              <w:t>Цільове призначення земель</w:t>
            </w:r>
          </w:p>
        </w:tc>
        <w:tc>
          <w:tcPr>
            <w:shd w:val="clear" w:color="auto" w:fill="FFFFFF"/>
            <w:tcBorders>
              <w:left w:val="single" w:sz="4"/>
              <w:right w:val="single" w:sz="4"/>
              <w:top w:val="single" w:sz="4"/>
            </w:tcBorders>
            <w:vAlign w:val="bottom"/>
          </w:tcPr>
          <w:p>
            <w:pPr>
              <w:pStyle w:val="Style9"/>
              <w:framePr w:w="9605" w:h="7200" w:wrap="none" w:vAnchor="page" w:hAnchor="page" w:x="710" w:y="9134"/>
              <w:widowControl w:val="0"/>
              <w:keepNext w:val="0"/>
              <w:keepLines w:val="0"/>
              <w:shd w:val="clear" w:color="auto" w:fill="auto"/>
              <w:bidi w:val="0"/>
              <w:jc w:val="left"/>
              <w:spacing w:before="0" w:after="0"/>
              <w:ind w:left="0" w:right="0" w:firstLine="0"/>
            </w:pPr>
            <w:r>
              <w:rPr>
                <w:rStyle w:val="CharStyle12"/>
              </w:rPr>
              <w:t>Ставка податку у відсотках від нормативної грошової оцінки в рік, %</w:t>
            </w:r>
          </w:p>
        </w:tc>
      </w:tr>
      <w:tr>
        <w:trPr>
          <w:trHeight w:val="3250" w:hRule="exact"/>
        </w:trPr>
        <w:tc>
          <w:tcPr>
            <w:shd w:val="clear" w:color="auto" w:fill="FFFFFF"/>
            <w:tcBorders>
              <w:left w:val="single" w:sz="4"/>
              <w:top w:val="single" w:sz="4"/>
            </w:tcBorders>
            <w:vAlign w:val="top"/>
          </w:tcPr>
          <w:p>
            <w:pPr>
              <w:pStyle w:val="Style9"/>
              <w:framePr w:w="9605" w:h="7200" w:wrap="none" w:vAnchor="page" w:hAnchor="page" w:x="710" w:y="9134"/>
              <w:widowControl w:val="0"/>
              <w:keepNext w:val="0"/>
              <w:keepLines w:val="0"/>
              <w:shd w:val="clear" w:color="auto" w:fill="auto"/>
              <w:bidi w:val="0"/>
              <w:jc w:val="left"/>
              <w:spacing w:before="0" w:after="0" w:line="280" w:lineRule="exact"/>
              <w:ind w:left="140" w:right="0" w:firstLine="0"/>
            </w:pPr>
            <w:r>
              <w:rPr>
                <w:rStyle w:val="CharStyle12"/>
              </w:rPr>
              <w:t>1.1.</w:t>
            </w:r>
          </w:p>
        </w:tc>
        <w:tc>
          <w:tcPr>
            <w:shd w:val="clear" w:color="auto" w:fill="FFFFFF"/>
            <w:tcBorders>
              <w:left w:val="single" w:sz="4"/>
              <w:top w:val="single" w:sz="4"/>
            </w:tcBorders>
            <w:vAlign w:val="bottom"/>
          </w:tcPr>
          <w:p>
            <w:pPr>
              <w:pStyle w:val="Style9"/>
              <w:framePr w:w="9605" w:h="7200" w:wrap="none" w:vAnchor="page" w:hAnchor="page" w:x="710" w:y="9134"/>
              <w:widowControl w:val="0"/>
              <w:keepNext w:val="0"/>
              <w:keepLines w:val="0"/>
              <w:shd w:val="clear" w:color="auto" w:fill="auto"/>
              <w:bidi w:val="0"/>
              <w:jc w:val="left"/>
              <w:spacing w:before="0" w:after="0"/>
              <w:ind w:left="0" w:right="0" w:firstLine="0"/>
            </w:pPr>
            <w:r>
              <w:rPr>
                <w:rStyle w:val="CharStyle12"/>
              </w:rPr>
              <w:t>За земельні ділянки, які перебувають упостійному користуванні суб’єктів господарювання (крім земельних ділянок, які перебувають упостійному користуванні підприємств, установ та організацій, що належать до державної та комунальної форми власності, громадських організацій інвалідів України, релігійних організацій України, статути (положення) яких зареєстровані у встановленому законом порядку, публічних акціонерних товариств залізничного транспорту загального користування)</w:t>
            </w:r>
          </w:p>
        </w:tc>
        <w:tc>
          <w:tcPr>
            <w:shd w:val="clear" w:color="auto" w:fill="FFFFFF"/>
            <w:tcBorders>
              <w:left w:val="single" w:sz="4"/>
              <w:right w:val="single" w:sz="4"/>
              <w:top w:val="single" w:sz="4"/>
            </w:tcBorders>
            <w:vAlign w:val="top"/>
          </w:tcPr>
          <w:p>
            <w:pPr>
              <w:pStyle w:val="Style9"/>
              <w:framePr w:w="9605" w:h="7200" w:wrap="none" w:vAnchor="page" w:hAnchor="page" w:x="710" w:y="9134"/>
              <w:widowControl w:val="0"/>
              <w:keepNext w:val="0"/>
              <w:keepLines w:val="0"/>
              <w:shd w:val="clear" w:color="auto" w:fill="auto"/>
              <w:bidi w:val="0"/>
              <w:jc w:val="left"/>
              <w:spacing w:before="0" w:after="0" w:line="280" w:lineRule="exact"/>
              <w:ind w:left="0" w:right="0" w:firstLine="0"/>
            </w:pPr>
            <w:r>
              <w:rPr>
                <w:rStyle w:val="CharStyle12"/>
              </w:rPr>
              <w:t>12%</w:t>
            </w:r>
          </w:p>
        </w:tc>
      </w:tr>
      <w:tr>
        <w:trPr>
          <w:trHeight w:val="1656" w:hRule="exact"/>
        </w:trPr>
        <w:tc>
          <w:tcPr>
            <w:shd w:val="clear" w:color="auto" w:fill="FFFFFF"/>
            <w:tcBorders>
              <w:left w:val="single" w:sz="4"/>
              <w:top w:val="single" w:sz="4"/>
              <w:bottom w:val="single" w:sz="4"/>
            </w:tcBorders>
            <w:vAlign w:val="top"/>
          </w:tcPr>
          <w:p>
            <w:pPr>
              <w:pStyle w:val="Style9"/>
              <w:framePr w:w="9605" w:h="7200" w:wrap="none" w:vAnchor="page" w:hAnchor="page" w:x="710" w:y="9134"/>
              <w:widowControl w:val="0"/>
              <w:keepNext w:val="0"/>
              <w:keepLines w:val="0"/>
              <w:shd w:val="clear" w:color="auto" w:fill="auto"/>
              <w:bidi w:val="0"/>
              <w:jc w:val="left"/>
              <w:spacing w:before="0" w:after="0" w:line="280" w:lineRule="exact"/>
              <w:ind w:left="140" w:right="0" w:firstLine="0"/>
            </w:pPr>
            <w:r>
              <w:rPr>
                <w:rStyle w:val="CharStyle12"/>
              </w:rPr>
              <w:t>1.2.</w:t>
            </w:r>
          </w:p>
        </w:tc>
        <w:tc>
          <w:tcPr>
            <w:shd w:val="clear" w:color="auto" w:fill="FFFFFF"/>
            <w:tcBorders>
              <w:left w:val="single" w:sz="4"/>
              <w:top w:val="single" w:sz="4"/>
              <w:bottom w:val="single" w:sz="4"/>
            </w:tcBorders>
            <w:vAlign w:val="bottom"/>
          </w:tcPr>
          <w:p>
            <w:pPr>
              <w:pStyle w:val="Style9"/>
              <w:framePr w:w="9605" w:h="7200" w:wrap="none" w:vAnchor="page" w:hAnchor="page" w:x="710" w:y="9134"/>
              <w:widowControl w:val="0"/>
              <w:keepNext w:val="0"/>
              <w:keepLines w:val="0"/>
              <w:shd w:val="clear" w:color="auto" w:fill="auto"/>
              <w:bidi w:val="0"/>
              <w:jc w:val="left"/>
              <w:spacing w:before="0" w:after="0" w:line="317" w:lineRule="exact"/>
              <w:ind w:left="0" w:right="0" w:firstLine="0"/>
            </w:pPr>
            <w:r>
              <w:rPr>
                <w:rStyle w:val="CharStyle12"/>
              </w:rPr>
              <w:t>За земельні ділянки, які перебувають у постійному користуванні підприємств, установ та організацій, що належать до державної та комунальної форми власності, громадських організацій інвалідів України, релігійних організацій України, статути (положення) яких</w:t>
            </w:r>
          </w:p>
        </w:tc>
        <w:tc>
          <w:tcPr>
            <w:shd w:val="clear" w:color="auto" w:fill="FFFFFF"/>
            <w:tcBorders>
              <w:left w:val="single" w:sz="4"/>
              <w:right w:val="single" w:sz="4"/>
              <w:top w:val="single" w:sz="4"/>
              <w:bottom w:val="single" w:sz="4"/>
            </w:tcBorders>
            <w:vAlign w:val="top"/>
          </w:tcPr>
          <w:p>
            <w:pPr>
              <w:pStyle w:val="Style9"/>
              <w:framePr w:w="9605" w:h="7200" w:wrap="none" w:vAnchor="page" w:hAnchor="page" w:x="710" w:y="9134"/>
              <w:widowControl w:val="0"/>
              <w:keepNext w:val="0"/>
              <w:keepLines w:val="0"/>
              <w:shd w:val="clear" w:color="auto" w:fill="auto"/>
              <w:bidi w:val="0"/>
              <w:jc w:val="left"/>
              <w:spacing w:before="0" w:after="0" w:line="280" w:lineRule="exact"/>
              <w:ind w:left="0" w:right="0" w:firstLine="0"/>
            </w:pPr>
            <w:r>
              <w:rPr>
                <w:rStyle w:val="CharStyle12"/>
              </w:rPr>
              <w:t xml:space="preserve">0,25 </w:t>
            </w:r>
            <w:r>
              <w:rPr>
                <w:rStyle w:val="CharStyle13"/>
                <w:b w:val="0"/>
                <w:bCs w:val="0"/>
              </w:rPr>
              <w:t>%</w:t>
            </w: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tbl>
      <w:tblPr>
        <w:tblOverlap w:val="never"/>
        <w:tblLayout w:type="fixed"/>
        <w:jc w:val="left"/>
      </w:tblPr>
      <w:tblGrid>
        <w:gridCol w:w="653"/>
        <w:gridCol w:w="7166"/>
        <w:gridCol w:w="1814"/>
      </w:tblGrid>
      <w:tr>
        <w:trPr>
          <w:trHeight w:val="1310" w:hRule="exact"/>
        </w:trPr>
        <w:tc>
          <w:tcPr>
            <w:shd w:val="clear" w:color="auto" w:fill="FFFFFF"/>
            <w:tcBorders>
              <w:left w:val="single" w:sz="4"/>
              <w:top w:val="single" w:sz="4"/>
            </w:tcBorders>
            <w:vAlign w:val="top"/>
          </w:tcPr>
          <w:p>
            <w:pPr>
              <w:framePr w:w="9634" w:h="5842" w:wrap="none" w:vAnchor="page" w:hAnchor="page" w:x="915" w:y="617"/>
              <w:widowControl w:val="0"/>
              <w:rPr>
                <w:sz w:val="10"/>
                <w:szCs w:val="10"/>
              </w:rPr>
            </w:pPr>
          </w:p>
        </w:tc>
        <w:tc>
          <w:tcPr>
            <w:shd w:val="clear" w:color="auto" w:fill="FFFFFF"/>
            <w:tcBorders>
              <w:left w:val="single" w:sz="4"/>
              <w:top w:val="single" w:sz="4"/>
            </w:tcBorders>
            <w:vAlign w:val="bottom"/>
          </w:tcPr>
          <w:p>
            <w:pPr>
              <w:pStyle w:val="Style9"/>
              <w:framePr w:w="9634" w:h="5842" w:wrap="none" w:vAnchor="page" w:hAnchor="page" w:x="915" w:y="617"/>
              <w:widowControl w:val="0"/>
              <w:keepNext w:val="0"/>
              <w:keepLines w:val="0"/>
              <w:shd w:val="clear" w:color="auto" w:fill="auto"/>
              <w:bidi w:val="0"/>
              <w:jc w:val="left"/>
              <w:spacing w:before="0" w:after="0" w:line="317" w:lineRule="exact"/>
              <w:ind w:left="0" w:right="0" w:firstLine="0"/>
            </w:pPr>
            <w:r>
              <w:rPr>
                <w:lang w:val="uk-UA" w:eastAsia="uk-UA" w:bidi="uk-UA"/>
                <w:w w:val="100"/>
                <w:spacing w:val="0"/>
                <w:color w:val="000000"/>
                <w:position w:val="0"/>
              </w:rPr>
              <w:t>зареєстровані у встановленому законом</w:t>
            </w:r>
          </w:p>
          <w:p>
            <w:pPr>
              <w:pStyle w:val="Style9"/>
              <w:framePr w:w="9634" w:h="5842" w:wrap="none" w:vAnchor="page" w:hAnchor="page" w:x="915" w:y="617"/>
              <w:widowControl w:val="0"/>
              <w:keepNext w:val="0"/>
              <w:keepLines w:val="0"/>
              <w:shd w:val="clear" w:color="auto" w:fill="auto"/>
              <w:bidi w:val="0"/>
              <w:jc w:val="left"/>
              <w:spacing w:before="0" w:after="0" w:line="317" w:lineRule="exact"/>
              <w:ind w:left="0" w:right="0" w:firstLine="0"/>
            </w:pPr>
            <w:r>
              <w:rPr>
                <w:lang w:val="uk-UA" w:eastAsia="uk-UA" w:bidi="uk-UA"/>
                <w:w w:val="100"/>
                <w:spacing w:val="0"/>
                <w:color w:val="000000"/>
                <w:position w:val="0"/>
              </w:rPr>
              <w:t>порядку,публічних акціонерних товариств залізничного</w:t>
            </w:r>
          </w:p>
          <w:p>
            <w:pPr>
              <w:pStyle w:val="Style9"/>
              <w:framePr w:w="9634" w:h="5842" w:wrap="none" w:vAnchor="page" w:hAnchor="page" w:x="915" w:y="617"/>
              <w:widowControl w:val="0"/>
              <w:keepNext w:val="0"/>
              <w:keepLines w:val="0"/>
              <w:shd w:val="clear" w:color="auto" w:fill="auto"/>
              <w:bidi w:val="0"/>
              <w:jc w:val="left"/>
              <w:spacing w:before="0" w:after="0" w:line="317" w:lineRule="exact"/>
              <w:ind w:left="0" w:right="0" w:firstLine="0"/>
            </w:pPr>
            <w:r>
              <w:rPr>
                <w:lang w:val="uk-UA" w:eastAsia="uk-UA" w:bidi="uk-UA"/>
                <w:w w:val="100"/>
                <w:spacing w:val="0"/>
                <w:color w:val="000000"/>
                <w:position w:val="0"/>
              </w:rPr>
              <w:t>транспорту загального користування</w:t>
            </w:r>
          </w:p>
        </w:tc>
        <w:tc>
          <w:tcPr>
            <w:shd w:val="clear" w:color="auto" w:fill="FFFFFF"/>
            <w:tcBorders>
              <w:left w:val="single" w:sz="4"/>
              <w:right w:val="single" w:sz="4"/>
              <w:top w:val="single" w:sz="4"/>
            </w:tcBorders>
            <w:vAlign w:val="top"/>
          </w:tcPr>
          <w:p>
            <w:pPr>
              <w:pStyle w:val="Style9"/>
              <w:framePr w:w="9634" w:h="5842" w:wrap="none" w:vAnchor="page" w:hAnchor="page" w:x="915" w:y="617"/>
              <w:widowControl w:val="0"/>
              <w:keepNext w:val="0"/>
              <w:keepLines w:val="0"/>
              <w:shd w:val="clear" w:color="auto" w:fill="auto"/>
              <w:bidi w:val="0"/>
              <w:jc w:val="left"/>
              <w:spacing w:before="0" w:after="0" w:line="520" w:lineRule="exact"/>
              <w:ind w:left="620" w:right="0" w:firstLine="0"/>
            </w:pPr>
            <w:r>
              <w:rPr>
                <w:rStyle w:val="CharStyle14"/>
              </w:rPr>
              <w:t>4</w:t>
            </w:r>
          </w:p>
        </w:tc>
      </w:tr>
      <w:tr>
        <w:trPr>
          <w:trHeight w:val="2630" w:hRule="exact"/>
        </w:trPr>
        <w:tc>
          <w:tcPr>
            <w:shd w:val="clear" w:color="auto" w:fill="FFFFFF"/>
            <w:tcBorders>
              <w:left w:val="single" w:sz="4"/>
              <w:top w:val="single" w:sz="4"/>
            </w:tcBorders>
            <w:vAlign w:val="top"/>
          </w:tcPr>
          <w:p>
            <w:pPr>
              <w:pStyle w:val="Style9"/>
              <w:framePr w:w="9634" w:h="5842" w:wrap="none" w:vAnchor="page" w:hAnchor="page" w:x="915" w:y="617"/>
              <w:widowControl w:val="0"/>
              <w:keepNext w:val="0"/>
              <w:keepLines w:val="0"/>
              <w:shd w:val="clear" w:color="auto" w:fill="auto"/>
              <w:bidi w:val="0"/>
              <w:jc w:val="left"/>
              <w:spacing w:before="0" w:after="0" w:line="280" w:lineRule="exact"/>
              <w:ind w:left="160" w:right="0" w:firstLine="0"/>
            </w:pPr>
            <w:r>
              <w:rPr>
                <w:lang w:val="uk-UA" w:eastAsia="uk-UA" w:bidi="uk-UA"/>
                <w:w w:val="100"/>
                <w:spacing w:val="0"/>
                <w:color w:val="000000"/>
                <w:position w:val="0"/>
              </w:rPr>
              <w:t>1.3.</w:t>
            </w:r>
          </w:p>
        </w:tc>
        <w:tc>
          <w:tcPr>
            <w:shd w:val="clear" w:color="auto" w:fill="FFFFFF"/>
            <w:tcBorders>
              <w:left w:val="single" w:sz="4"/>
              <w:top w:val="single" w:sz="4"/>
            </w:tcBorders>
            <w:vAlign w:val="bottom"/>
          </w:tcPr>
          <w:p>
            <w:pPr>
              <w:pStyle w:val="Style9"/>
              <w:framePr w:w="9634" w:h="5842" w:wrap="none" w:vAnchor="page" w:hAnchor="page" w:x="915" w:y="617"/>
              <w:widowControl w:val="0"/>
              <w:keepNext w:val="0"/>
              <w:keepLines w:val="0"/>
              <w:shd w:val="clear" w:color="auto" w:fill="auto"/>
              <w:bidi w:val="0"/>
              <w:jc w:val="left"/>
              <w:spacing w:before="0" w:after="0"/>
              <w:ind w:left="0" w:right="0" w:firstLine="0"/>
            </w:pPr>
            <w:r>
              <w:rPr>
                <w:lang w:val="uk-UA" w:eastAsia="uk-UA" w:bidi="uk-UA"/>
                <w:w w:val="100"/>
                <w:spacing w:val="0"/>
                <w:color w:val="000000"/>
                <w:position w:val="0"/>
              </w:rPr>
              <w:t>За земельні ділянки для будівництва і обслуговуванням житлового будинку, господарських будівель і споруд (присадибна ділянка), для колективного житлового будівництва, для будівництва і обслуговування багатоквартирного житлового будинку, для будівництва і обслуговування будівель тимчасового проживання, для будівництва індивідуальних гаражів, для колективного гаражного будівництва</w:t>
            </w:r>
          </w:p>
        </w:tc>
        <w:tc>
          <w:tcPr>
            <w:shd w:val="clear" w:color="auto" w:fill="FFFFFF"/>
            <w:tcBorders>
              <w:left w:val="single" w:sz="4"/>
              <w:right w:val="single" w:sz="4"/>
              <w:top w:val="single" w:sz="4"/>
            </w:tcBorders>
            <w:vAlign w:val="top"/>
          </w:tcPr>
          <w:p>
            <w:pPr>
              <w:pStyle w:val="Style9"/>
              <w:framePr w:w="9634" w:h="5842" w:wrap="none" w:vAnchor="page" w:hAnchor="page" w:x="915" w:y="617"/>
              <w:widowControl w:val="0"/>
              <w:keepNext w:val="0"/>
              <w:keepLines w:val="0"/>
              <w:shd w:val="clear" w:color="auto" w:fill="auto"/>
              <w:bidi w:val="0"/>
              <w:jc w:val="left"/>
              <w:spacing w:before="0" w:after="0" w:line="280" w:lineRule="exact"/>
              <w:ind w:left="0" w:right="0" w:firstLine="0"/>
            </w:pPr>
            <w:r>
              <w:rPr>
                <w:lang w:val="uk-UA" w:eastAsia="uk-UA" w:bidi="uk-UA"/>
                <w:w w:val="100"/>
                <w:spacing w:val="0"/>
                <w:color w:val="000000"/>
                <w:position w:val="0"/>
              </w:rPr>
              <w:t>1,2%</w:t>
            </w:r>
          </w:p>
        </w:tc>
      </w:tr>
      <w:tr>
        <w:trPr>
          <w:trHeight w:val="307" w:hRule="exact"/>
        </w:trPr>
        <w:tc>
          <w:tcPr>
            <w:shd w:val="clear" w:color="auto" w:fill="FFFFFF"/>
            <w:tcBorders>
              <w:left w:val="single" w:sz="4"/>
            </w:tcBorders>
            <w:vAlign w:val="top"/>
          </w:tcPr>
          <w:p>
            <w:pPr>
              <w:pStyle w:val="Style9"/>
              <w:framePr w:w="9634" w:h="5842" w:wrap="none" w:vAnchor="page" w:hAnchor="page" w:x="915" w:y="617"/>
              <w:widowControl w:val="0"/>
              <w:keepNext w:val="0"/>
              <w:keepLines w:val="0"/>
              <w:shd w:val="clear" w:color="auto" w:fill="auto"/>
              <w:bidi w:val="0"/>
              <w:jc w:val="left"/>
              <w:spacing w:before="0" w:after="0" w:line="280" w:lineRule="exact"/>
              <w:ind w:left="160" w:right="0" w:firstLine="0"/>
            </w:pPr>
            <w:r>
              <w:rPr>
                <w:lang w:val="uk-UA" w:eastAsia="uk-UA" w:bidi="uk-UA"/>
                <w:w w:val="100"/>
                <w:spacing w:val="0"/>
                <w:color w:val="000000"/>
                <w:position w:val="0"/>
              </w:rPr>
              <w:t>1.4.</w:t>
            </w:r>
          </w:p>
        </w:tc>
        <w:tc>
          <w:tcPr>
            <w:shd w:val="clear" w:color="auto" w:fill="FFFFFF"/>
            <w:tcBorders>
              <w:left w:val="single" w:sz="4"/>
            </w:tcBorders>
            <w:vAlign w:val="top"/>
          </w:tcPr>
          <w:p>
            <w:pPr>
              <w:pStyle w:val="Style9"/>
              <w:framePr w:w="9634" w:h="5842" w:wrap="none" w:vAnchor="page" w:hAnchor="page" w:x="915" w:y="617"/>
              <w:widowControl w:val="0"/>
              <w:keepNext w:val="0"/>
              <w:keepLines w:val="0"/>
              <w:shd w:val="clear" w:color="auto" w:fill="auto"/>
              <w:bidi w:val="0"/>
              <w:jc w:val="left"/>
              <w:spacing w:before="0" w:after="0" w:line="280" w:lineRule="exact"/>
              <w:ind w:left="0" w:right="0" w:firstLine="0"/>
            </w:pPr>
            <w:r>
              <w:rPr>
                <w:lang w:val="uk-UA" w:eastAsia="uk-UA" w:bidi="uk-UA"/>
                <w:w w:val="100"/>
                <w:spacing w:val="0"/>
                <w:color w:val="000000"/>
                <w:position w:val="0"/>
              </w:rPr>
              <w:t>За земельні ділянки сільськогосподарських угідь:</w:t>
            </w:r>
          </w:p>
        </w:tc>
        <w:tc>
          <w:tcPr>
            <w:shd w:val="clear" w:color="auto" w:fill="FFFFFF"/>
            <w:tcBorders>
              <w:left w:val="single" w:sz="4"/>
              <w:right w:val="single" w:sz="4"/>
            </w:tcBorders>
            <w:vAlign w:val="top"/>
          </w:tcPr>
          <w:p>
            <w:pPr>
              <w:framePr w:w="9634" w:h="5842" w:wrap="none" w:vAnchor="page" w:hAnchor="page" w:x="915" w:y="617"/>
              <w:widowControl w:val="0"/>
              <w:rPr>
                <w:sz w:val="10"/>
                <w:szCs w:val="10"/>
              </w:rPr>
            </w:pPr>
          </w:p>
        </w:tc>
      </w:tr>
      <w:tr>
        <w:trPr>
          <w:trHeight w:val="293" w:hRule="exact"/>
        </w:trPr>
        <w:tc>
          <w:tcPr>
            <w:shd w:val="clear" w:color="auto" w:fill="FFFFFF"/>
            <w:tcBorders>
              <w:left w:val="single" w:sz="4"/>
            </w:tcBorders>
            <w:vAlign w:val="top"/>
          </w:tcPr>
          <w:p>
            <w:pPr>
              <w:framePr w:w="9634" w:h="5842" w:wrap="none" w:vAnchor="page" w:hAnchor="page" w:x="915" w:y="617"/>
              <w:widowControl w:val="0"/>
              <w:rPr>
                <w:sz w:val="10"/>
                <w:szCs w:val="10"/>
              </w:rPr>
            </w:pPr>
          </w:p>
        </w:tc>
        <w:tc>
          <w:tcPr>
            <w:shd w:val="clear" w:color="auto" w:fill="FFFFFF"/>
            <w:tcBorders>
              <w:left w:val="single" w:sz="4"/>
            </w:tcBorders>
            <w:vAlign w:val="top"/>
          </w:tcPr>
          <w:p>
            <w:pPr>
              <w:pStyle w:val="Style9"/>
              <w:framePr w:w="9634" w:h="5842" w:wrap="none" w:vAnchor="page" w:hAnchor="page" w:x="915" w:y="617"/>
              <w:widowControl w:val="0"/>
              <w:keepNext w:val="0"/>
              <w:keepLines w:val="0"/>
              <w:shd w:val="clear" w:color="auto" w:fill="auto"/>
              <w:bidi w:val="0"/>
              <w:jc w:val="left"/>
              <w:spacing w:before="0" w:after="0" w:line="280" w:lineRule="exact"/>
              <w:ind w:left="0" w:right="0" w:firstLine="0"/>
            </w:pPr>
            <w:r>
              <w:rPr>
                <w:lang w:val="uk-UA" w:eastAsia="uk-UA" w:bidi="uk-UA"/>
                <w:w w:val="100"/>
                <w:spacing w:val="0"/>
                <w:color w:val="000000"/>
                <w:position w:val="0"/>
              </w:rPr>
              <w:t>-для ріллі, сіножатей та пасовищ</w:t>
            </w:r>
          </w:p>
        </w:tc>
        <w:tc>
          <w:tcPr>
            <w:shd w:val="clear" w:color="auto" w:fill="FFFFFF"/>
            <w:tcBorders>
              <w:left w:val="single" w:sz="4"/>
              <w:right w:val="single" w:sz="4"/>
            </w:tcBorders>
            <w:vAlign w:val="top"/>
          </w:tcPr>
          <w:p>
            <w:pPr>
              <w:pStyle w:val="Style9"/>
              <w:framePr w:w="9634" w:h="5842" w:wrap="none" w:vAnchor="page" w:hAnchor="page" w:x="915" w:y="617"/>
              <w:widowControl w:val="0"/>
              <w:keepNext w:val="0"/>
              <w:keepLines w:val="0"/>
              <w:shd w:val="clear" w:color="auto" w:fill="auto"/>
              <w:bidi w:val="0"/>
              <w:jc w:val="left"/>
              <w:spacing w:before="0" w:after="0" w:line="280" w:lineRule="exact"/>
              <w:ind w:left="0" w:right="0" w:firstLine="0"/>
            </w:pPr>
            <w:r>
              <w:rPr>
                <w:lang w:val="uk-UA" w:eastAsia="uk-UA" w:bidi="uk-UA"/>
                <w:w w:val="100"/>
                <w:spacing w:val="0"/>
                <w:color w:val="000000"/>
                <w:position w:val="0"/>
              </w:rPr>
              <w:t>0,2%</w:t>
            </w:r>
          </w:p>
        </w:tc>
      </w:tr>
      <w:tr>
        <w:trPr>
          <w:trHeight w:val="624" w:hRule="exact"/>
        </w:trPr>
        <w:tc>
          <w:tcPr>
            <w:shd w:val="clear" w:color="auto" w:fill="FFFFFF"/>
            <w:tcBorders>
              <w:left w:val="single" w:sz="4"/>
            </w:tcBorders>
            <w:vAlign w:val="top"/>
          </w:tcPr>
          <w:p>
            <w:pPr>
              <w:framePr w:w="9634" w:h="5842" w:wrap="none" w:vAnchor="page" w:hAnchor="page" w:x="915" w:y="617"/>
              <w:widowControl w:val="0"/>
              <w:rPr>
                <w:sz w:val="10"/>
                <w:szCs w:val="10"/>
              </w:rPr>
            </w:pPr>
          </w:p>
        </w:tc>
        <w:tc>
          <w:tcPr>
            <w:shd w:val="clear" w:color="auto" w:fill="FFFFFF"/>
            <w:tcBorders>
              <w:left w:val="single" w:sz="4"/>
            </w:tcBorders>
            <w:vAlign w:val="top"/>
          </w:tcPr>
          <w:p>
            <w:pPr>
              <w:pStyle w:val="Style9"/>
              <w:framePr w:w="9634" w:h="5842" w:wrap="none" w:vAnchor="page" w:hAnchor="page" w:x="915" w:y="617"/>
              <w:widowControl w:val="0"/>
              <w:keepNext w:val="0"/>
              <w:keepLines w:val="0"/>
              <w:shd w:val="clear" w:color="auto" w:fill="auto"/>
              <w:bidi w:val="0"/>
              <w:jc w:val="left"/>
              <w:spacing w:before="0" w:after="0" w:line="280" w:lineRule="exact"/>
              <w:ind w:left="0" w:right="0" w:firstLine="0"/>
            </w:pPr>
            <w:r>
              <w:rPr>
                <w:lang w:val="uk-UA" w:eastAsia="uk-UA" w:bidi="uk-UA"/>
                <w:w w:val="100"/>
                <w:spacing w:val="0"/>
                <w:color w:val="000000"/>
                <w:position w:val="0"/>
              </w:rPr>
              <w:t>-для багаторічних насаджень</w:t>
            </w:r>
          </w:p>
        </w:tc>
        <w:tc>
          <w:tcPr>
            <w:shd w:val="clear" w:color="auto" w:fill="FFFFFF"/>
            <w:tcBorders>
              <w:left w:val="single" w:sz="4"/>
              <w:right w:val="single" w:sz="4"/>
            </w:tcBorders>
            <w:vAlign w:val="top"/>
          </w:tcPr>
          <w:p>
            <w:pPr>
              <w:pStyle w:val="Style9"/>
              <w:framePr w:w="9634" w:h="5842" w:wrap="none" w:vAnchor="page" w:hAnchor="page" w:x="915" w:y="617"/>
              <w:widowControl w:val="0"/>
              <w:keepNext w:val="0"/>
              <w:keepLines w:val="0"/>
              <w:shd w:val="clear" w:color="auto" w:fill="auto"/>
              <w:bidi w:val="0"/>
              <w:jc w:val="left"/>
              <w:spacing w:before="0" w:after="0" w:line="280" w:lineRule="exact"/>
              <w:ind w:left="0" w:right="0" w:firstLine="0"/>
            </w:pPr>
            <w:r>
              <w:rPr>
                <w:lang w:val="uk-UA" w:eastAsia="uk-UA" w:bidi="uk-UA"/>
                <w:w w:val="100"/>
                <w:spacing w:val="0"/>
                <w:color w:val="000000"/>
                <w:position w:val="0"/>
              </w:rPr>
              <w:t>0,05%</w:t>
            </w:r>
          </w:p>
        </w:tc>
      </w:tr>
      <w:tr>
        <w:trPr>
          <w:trHeight w:val="677" w:hRule="exact"/>
        </w:trPr>
        <w:tc>
          <w:tcPr>
            <w:shd w:val="clear" w:color="auto" w:fill="FFFFFF"/>
            <w:tcBorders>
              <w:left w:val="single" w:sz="4"/>
              <w:top w:val="single" w:sz="4"/>
              <w:bottom w:val="single" w:sz="4"/>
            </w:tcBorders>
            <w:vAlign w:val="top"/>
          </w:tcPr>
          <w:p>
            <w:pPr>
              <w:pStyle w:val="Style9"/>
              <w:framePr w:w="9634" w:h="5842" w:wrap="none" w:vAnchor="page" w:hAnchor="page" w:x="915" w:y="617"/>
              <w:widowControl w:val="0"/>
              <w:keepNext w:val="0"/>
              <w:keepLines w:val="0"/>
              <w:shd w:val="clear" w:color="auto" w:fill="auto"/>
              <w:bidi w:val="0"/>
              <w:jc w:val="left"/>
              <w:spacing w:before="0" w:after="0" w:line="280" w:lineRule="exact"/>
              <w:ind w:left="160" w:right="0" w:firstLine="0"/>
            </w:pPr>
            <w:r>
              <w:rPr>
                <w:lang w:val="uk-UA" w:eastAsia="uk-UA" w:bidi="uk-UA"/>
                <w:w w:val="100"/>
                <w:spacing w:val="0"/>
                <w:color w:val="000000"/>
                <w:position w:val="0"/>
              </w:rPr>
              <w:t>1.5.</w:t>
            </w:r>
          </w:p>
        </w:tc>
        <w:tc>
          <w:tcPr>
            <w:shd w:val="clear" w:color="auto" w:fill="FFFFFF"/>
            <w:tcBorders>
              <w:left w:val="single" w:sz="4"/>
              <w:top w:val="single" w:sz="4"/>
              <w:bottom w:val="single" w:sz="4"/>
            </w:tcBorders>
            <w:vAlign w:val="bottom"/>
          </w:tcPr>
          <w:p>
            <w:pPr>
              <w:pStyle w:val="Style9"/>
              <w:framePr w:w="9634" w:h="5842" w:wrap="none" w:vAnchor="page" w:hAnchor="page" w:x="915" w:y="617"/>
              <w:widowControl w:val="0"/>
              <w:keepNext w:val="0"/>
              <w:keepLines w:val="0"/>
              <w:shd w:val="clear" w:color="auto" w:fill="auto"/>
              <w:bidi w:val="0"/>
              <w:jc w:val="left"/>
              <w:spacing w:before="0" w:after="0"/>
              <w:ind w:left="0" w:right="0" w:firstLine="0"/>
            </w:pPr>
            <w:r>
              <w:rPr>
                <w:lang w:val="uk-UA" w:eastAsia="uk-UA" w:bidi="uk-UA"/>
                <w:w w:val="100"/>
                <w:spacing w:val="0"/>
                <w:color w:val="000000"/>
                <w:position w:val="0"/>
              </w:rPr>
              <w:t>За земельні ділянки для фізичних та юридичних осіб для потреб, не зазначених у пунктах 1.1 -1.4.</w:t>
            </w:r>
          </w:p>
        </w:tc>
        <w:tc>
          <w:tcPr>
            <w:shd w:val="clear" w:color="auto" w:fill="FFFFFF"/>
            <w:tcBorders>
              <w:left w:val="single" w:sz="4"/>
              <w:right w:val="single" w:sz="4"/>
              <w:top w:val="single" w:sz="4"/>
              <w:bottom w:val="single" w:sz="4"/>
            </w:tcBorders>
            <w:vAlign w:val="top"/>
          </w:tcPr>
          <w:p>
            <w:pPr>
              <w:pStyle w:val="Style9"/>
              <w:framePr w:w="9634" w:h="5842" w:wrap="none" w:vAnchor="page" w:hAnchor="page" w:x="915" w:y="617"/>
              <w:widowControl w:val="0"/>
              <w:keepNext w:val="0"/>
              <w:keepLines w:val="0"/>
              <w:shd w:val="clear" w:color="auto" w:fill="auto"/>
              <w:bidi w:val="0"/>
              <w:jc w:val="left"/>
              <w:spacing w:before="0" w:after="0" w:line="280" w:lineRule="exact"/>
              <w:ind w:left="0" w:right="0" w:firstLine="0"/>
            </w:pPr>
            <w:r>
              <w:rPr>
                <w:lang w:val="uk-UA" w:eastAsia="uk-UA" w:bidi="uk-UA"/>
                <w:w w:val="100"/>
                <w:spacing w:val="0"/>
                <w:color w:val="000000"/>
                <w:position w:val="0"/>
              </w:rPr>
              <w:t>1%</w:t>
            </w:r>
          </w:p>
        </w:tc>
      </w:tr>
    </w:tbl>
    <w:p>
      <w:pPr>
        <w:pStyle w:val="Style9"/>
        <w:numPr>
          <w:ilvl w:val="0"/>
          <w:numId w:val="1"/>
        </w:numPr>
        <w:framePr w:w="10176" w:h="2729" w:hRule="exact" w:wrap="none" w:vAnchor="page" w:hAnchor="page" w:x="915" w:y="6907"/>
        <w:tabs>
          <w:tab w:leader="none" w:pos="1038" w:val="left"/>
        </w:tabs>
        <w:widowControl w:val="0"/>
        <w:keepNext w:val="0"/>
        <w:keepLines w:val="0"/>
        <w:shd w:val="clear" w:color="auto" w:fill="auto"/>
        <w:bidi w:val="0"/>
        <w:jc w:val="both"/>
        <w:spacing w:before="0" w:after="157" w:line="280" w:lineRule="exact"/>
        <w:ind w:left="1000" w:right="0" w:hanging="340"/>
      </w:pPr>
      <w:r>
        <w:rPr>
          <w:lang w:val="uk-UA" w:eastAsia="uk-UA" w:bidi="uk-UA"/>
          <w:w w:val="100"/>
          <w:spacing w:val="0"/>
          <w:color w:val="000000"/>
          <w:position w:val="0"/>
        </w:rPr>
        <w:t>Затвердити Положення про плату за землю (додається).</w:t>
      </w:r>
    </w:p>
    <w:p>
      <w:pPr>
        <w:pStyle w:val="Style9"/>
        <w:numPr>
          <w:ilvl w:val="0"/>
          <w:numId w:val="1"/>
        </w:numPr>
        <w:framePr w:w="10176" w:h="2729" w:hRule="exact" w:wrap="none" w:vAnchor="page" w:hAnchor="page" w:x="915" w:y="6907"/>
        <w:tabs>
          <w:tab w:leader="none" w:pos="1042" w:val="left"/>
        </w:tabs>
        <w:widowControl w:val="0"/>
        <w:keepNext w:val="0"/>
        <w:keepLines w:val="0"/>
        <w:shd w:val="clear" w:color="auto" w:fill="auto"/>
        <w:bidi w:val="0"/>
        <w:jc w:val="both"/>
        <w:spacing w:before="0" w:after="137" w:line="280" w:lineRule="exact"/>
        <w:ind w:left="1000" w:right="0" w:hanging="340"/>
      </w:pPr>
      <w:r>
        <w:rPr>
          <w:lang w:val="uk-UA" w:eastAsia="uk-UA" w:bidi="uk-UA"/>
          <w:w w:val="100"/>
          <w:spacing w:val="0"/>
          <w:color w:val="000000"/>
          <w:position w:val="0"/>
        </w:rPr>
        <w:t>Дане рішення підлягає оприлюдненню.</w:t>
      </w:r>
    </w:p>
    <w:p>
      <w:pPr>
        <w:pStyle w:val="Style9"/>
        <w:numPr>
          <w:ilvl w:val="0"/>
          <w:numId w:val="1"/>
        </w:numPr>
        <w:framePr w:w="10176" w:h="2729" w:hRule="exact" w:wrap="none" w:vAnchor="page" w:hAnchor="page" w:x="915" w:y="6907"/>
        <w:tabs>
          <w:tab w:leader="none" w:pos="1042" w:val="left"/>
        </w:tabs>
        <w:widowControl w:val="0"/>
        <w:keepNext w:val="0"/>
        <w:keepLines w:val="0"/>
        <w:shd w:val="clear" w:color="auto" w:fill="auto"/>
        <w:bidi w:val="0"/>
        <w:jc w:val="both"/>
        <w:spacing w:before="0" w:after="116" w:line="317" w:lineRule="exact"/>
        <w:ind w:left="1000" w:right="0" w:hanging="340"/>
      </w:pPr>
      <w:r>
        <w:rPr>
          <w:lang w:val="uk-UA" w:eastAsia="uk-UA" w:bidi="uk-UA"/>
          <w:w w:val="100"/>
          <w:spacing w:val="0"/>
          <w:color w:val="000000"/>
          <w:position w:val="0"/>
        </w:rPr>
        <w:t>Рішення сесії Оранської сільської ради від 24.12.2015 № УП-5/33 "Про затвердження ставки земельного податку на території Оранської сільської ради на 2016 рік" втрачає чинність з 01.01.2017 року.</w:t>
      </w:r>
    </w:p>
    <w:p>
      <w:pPr>
        <w:pStyle w:val="Style9"/>
        <w:numPr>
          <w:ilvl w:val="0"/>
          <w:numId w:val="1"/>
        </w:numPr>
        <w:framePr w:w="10176" w:h="2729" w:hRule="exact" w:wrap="none" w:vAnchor="page" w:hAnchor="page" w:x="915" w:y="6907"/>
        <w:tabs>
          <w:tab w:leader="none" w:pos="1042" w:val="left"/>
        </w:tabs>
        <w:widowControl w:val="0"/>
        <w:keepNext w:val="0"/>
        <w:keepLines w:val="0"/>
        <w:shd w:val="clear" w:color="auto" w:fill="auto"/>
        <w:bidi w:val="0"/>
        <w:jc w:val="both"/>
        <w:spacing w:before="0" w:after="0"/>
        <w:ind w:left="1000" w:right="0" w:hanging="340"/>
      </w:pPr>
      <w:r>
        <w:rPr>
          <w:lang w:val="uk-UA" w:eastAsia="uk-UA" w:bidi="uk-UA"/>
          <w:w w:val="100"/>
          <w:spacing w:val="0"/>
          <w:color w:val="000000"/>
          <w:position w:val="0"/>
        </w:rPr>
        <w:t>Контроль за виконанням даного рішення покласти на постійну комісію з питань фінансів та бюджету.</w:t>
      </w:r>
    </w:p>
    <w:p>
      <w:pPr>
        <w:framePr w:wrap="none" w:vAnchor="page" w:hAnchor="page" w:x="1021" w:y="10735"/>
        <w:widowControl w:val="0"/>
        <w:rPr>
          <w:sz w:val="2"/>
          <w:szCs w:val="2"/>
        </w:rPr>
      </w:pPr>
      <w:r>
        <w:pict>
          <v:shape id="_x0000_s1027" type="#_x0000_t75" style="width:497pt;height:223pt;">
            <v:imagedata r:id="rId7" r:href="rId8"/>
          </v:shape>
        </w:pic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2"/>
      <w:numFmt w:val="decimal"/>
      <w:lvlText w:val="%1."/>
      <w:rPr>
        <w:lang w:val="uk-UA" w:eastAsia="uk-UA" w:bidi="uk-UA"/>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uk-UA" w:eastAsia="uk-UA" w:bidi="uk-UA"/>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uk-UA" w:eastAsia="uk-UA" w:bidi="uk-UA"/>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uk-UA" w:eastAsia="uk-UA" w:bidi="uk-UA"/>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3)_"/>
    <w:basedOn w:val="DefaultParagraphFont"/>
    <w:link w:val="Style3"/>
    <w:rPr>
      <w:b/>
      <w:bCs/>
      <w:i w:val="0"/>
      <w:iCs w:val="0"/>
      <w:u w:val="none"/>
      <w:strike w:val="0"/>
      <w:smallCaps w:val="0"/>
      <w:sz w:val="26"/>
      <w:szCs w:val="26"/>
      <w:rFonts w:ascii="Times New Roman" w:eastAsia="Times New Roman" w:hAnsi="Times New Roman" w:cs="Times New Roman"/>
    </w:rPr>
  </w:style>
  <w:style w:type="character" w:customStyle="1" w:styleId="CharStyle6">
    <w:name w:val="Основной текст (4)_"/>
    <w:basedOn w:val="DefaultParagraphFont"/>
    <w:link w:val="Style5"/>
    <w:rPr>
      <w:b w:val="0"/>
      <w:bCs w:val="0"/>
      <w:i w:val="0"/>
      <w:iCs w:val="0"/>
      <w:u w:val="none"/>
      <w:strike w:val="0"/>
      <w:smallCaps w:val="0"/>
      <w:rFonts w:ascii="Times New Roman" w:eastAsia="Times New Roman" w:hAnsi="Times New Roman" w:cs="Times New Roman"/>
    </w:rPr>
  </w:style>
  <w:style w:type="character" w:customStyle="1" w:styleId="CharStyle7">
    <w:name w:val="Основной текст (4) + 14 pt"/>
    <w:basedOn w:val="CharStyle6"/>
    <w:rPr>
      <w:lang w:val="uk-UA" w:eastAsia="uk-UA" w:bidi="uk-UA"/>
      <w:sz w:val="28"/>
      <w:szCs w:val="28"/>
      <w:w w:val="100"/>
      <w:spacing w:val="0"/>
      <w:color w:val="000000"/>
      <w:position w:val="0"/>
    </w:rPr>
  </w:style>
  <w:style w:type="character" w:customStyle="1" w:styleId="CharStyle8">
    <w:name w:val="Основной текст (4) + 13 pt,Полужирный"/>
    <w:basedOn w:val="CharStyle6"/>
    <w:rPr>
      <w:lang w:val="uk-UA" w:eastAsia="uk-UA" w:bidi="uk-UA"/>
      <w:b/>
      <w:bCs/>
      <w:sz w:val="26"/>
      <w:szCs w:val="26"/>
      <w:w w:val="100"/>
      <w:spacing w:val="0"/>
      <w:color w:val="000000"/>
      <w:position w:val="0"/>
    </w:rPr>
  </w:style>
  <w:style w:type="character" w:customStyle="1" w:styleId="CharStyle10">
    <w:name w:val="Основной текст (2)_"/>
    <w:basedOn w:val="DefaultParagraphFont"/>
    <w:link w:val="Style9"/>
    <w:rPr>
      <w:b w:val="0"/>
      <w:bCs w:val="0"/>
      <w:i w:val="0"/>
      <w:iCs w:val="0"/>
      <w:u w:val="none"/>
      <w:strike w:val="0"/>
      <w:smallCaps w:val="0"/>
      <w:sz w:val="28"/>
      <w:szCs w:val="28"/>
      <w:rFonts w:ascii="Times New Roman" w:eastAsia="Times New Roman" w:hAnsi="Times New Roman" w:cs="Times New Roman"/>
    </w:rPr>
  </w:style>
  <w:style w:type="character" w:customStyle="1" w:styleId="CharStyle11">
    <w:name w:val="Основной текст (2) + Полужирный"/>
    <w:basedOn w:val="CharStyle10"/>
    <w:rPr>
      <w:lang w:val="uk-UA" w:eastAsia="uk-UA" w:bidi="uk-UA"/>
      <w:b/>
      <w:bCs/>
      <w:w w:val="100"/>
      <w:spacing w:val="0"/>
      <w:color w:val="000000"/>
      <w:position w:val="0"/>
    </w:rPr>
  </w:style>
  <w:style w:type="character" w:customStyle="1" w:styleId="CharStyle12">
    <w:name w:val="Основной текст (2)"/>
    <w:basedOn w:val="CharStyle10"/>
    <w:rPr>
      <w:lang w:val="uk-UA" w:eastAsia="uk-UA" w:bidi="uk-UA"/>
      <w:w w:val="100"/>
      <w:spacing w:val="0"/>
      <w:color w:val="000000"/>
      <w:position w:val="0"/>
    </w:rPr>
  </w:style>
  <w:style w:type="character" w:customStyle="1" w:styleId="CharStyle13">
    <w:name w:val="Основной текст (2) + Corbel,Курсив"/>
    <w:basedOn w:val="CharStyle10"/>
    <w:rPr>
      <w:lang w:val="uk-UA" w:eastAsia="uk-UA" w:bidi="uk-UA"/>
      <w:b/>
      <w:bCs/>
      <w:i/>
      <w:iCs/>
      <w:sz w:val="28"/>
      <w:szCs w:val="28"/>
      <w:rFonts w:ascii="Corbel" w:eastAsia="Corbel" w:hAnsi="Corbel" w:cs="Corbel"/>
      <w:w w:val="100"/>
      <w:spacing w:val="0"/>
      <w:color w:val="000000"/>
      <w:position w:val="0"/>
    </w:rPr>
  </w:style>
  <w:style w:type="character" w:customStyle="1" w:styleId="CharStyle14">
    <w:name w:val="Основной текст (2) + Arial Narrow,26 pt,Курсив"/>
    <w:basedOn w:val="CharStyle10"/>
    <w:rPr>
      <w:lang w:val="uk-UA" w:eastAsia="uk-UA" w:bidi="uk-UA"/>
      <w:i/>
      <w:iCs/>
      <w:sz w:val="52"/>
      <w:szCs w:val="52"/>
      <w:rFonts w:ascii="Arial Narrow" w:eastAsia="Arial Narrow" w:hAnsi="Arial Narrow" w:cs="Arial Narrow"/>
      <w:w w:val="100"/>
      <w:spacing w:val="0"/>
      <w:color w:val="000000"/>
      <w:position w:val="0"/>
    </w:rPr>
  </w:style>
  <w:style w:type="paragraph" w:customStyle="1" w:styleId="Style3">
    <w:name w:val="Основной текст (3)"/>
    <w:basedOn w:val="Normal"/>
    <w:link w:val="CharStyle4"/>
    <w:pPr>
      <w:widowControl w:val="0"/>
      <w:shd w:val="clear" w:color="auto" w:fill="FFFFFF"/>
      <w:spacing w:before="360" w:after="360" w:line="0" w:lineRule="exact"/>
    </w:pPr>
    <w:rPr>
      <w:b/>
      <w:bCs/>
      <w:i w:val="0"/>
      <w:iCs w:val="0"/>
      <w:u w:val="none"/>
      <w:strike w:val="0"/>
      <w:smallCaps w:val="0"/>
      <w:sz w:val="26"/>
      <w:szCs w:val="26"/>
      <w:rFonts w:ascii="Times New Roman" w:eastAsia="Times New Roman" w:hAnsi="Times New Roman" w:cs="Times New Roman"/>
    </w:rPr>
  </w:style>
  <w:style w:type="paragraph" w:customStyle="1" w:styleId="Style5">
    <w:name w:val="Основной текст (4)"/>
    <w:basedOn w:val="Normal"/>
    <w:link w:val="CharStyle6"/>
    <w:pPr>
      <w:widowControl w:val="0"/>
      <w:shd w:val="clear" w:color="auto" w:fill="FFFFFF"/>
      <w:spacing w:before="360" w:after="540" w:line="322" w:lineRule="exact"/>
    </w:pPr>
    <w:rPr>
      <w:b w:val="0"/>
      <w:bCs w:val="0"/>
      <w:i w:val="0"/>
      <w:iCs w:val="0"/>
      <w:u w:val="none"/>
      <w:strike w:val="0"/>
      <w:smallCaps w:val="0"/>
      <w:rFonts w:ascii="Times New Roman" w:eastAsia="Times New Roman" w:hAnsi="Times New Roman" w:cs="Times New Roman"/>
    </w:rPr>
  </w:style>
  <w:style w:type="paragraph" w:customStyle="1" w:styleId="Style9">
    <w:name w:val="Основной текст (2)"/>
    <w:basedOn w:val="Normal"/>
    <w:link w:val="CharStyle10"/>
    <w:pPr>
      <w:widowControl w:val="0"/>
      <w:shd w:val="clear" w:color="auto" w:fill="FFFFFF"/>
      <w:spacing w:before="540" w:after="240" w:line="322" w:lineRule="exact"/>
    </w:pPr>
    <w:rPr>
      <w:b w:val="0"/>
      <w:bCs w:val="0"/>
      <w:i w:val="0"/>
      <w:iCs w:val="0"/>
      <w:u w:val="none"/>
      <w:strike w:val="0"/>
      <w:smallCaps w:val="0"/>
      <w:sz w:val="28"/>
      <w:szCs w:val="28"/>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s>
</file>