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86" w:h="834" w:hRule="exact" w:wrap="none" w:vAnchor="page" w:hAnchor="page" w:x="2010" w:y="2681"/>
        <w:widowControl w:val="0"/>
        <w:keepNext w:val="0"/>
        <w:keepLines w:val="0"/>
        <w:shd w:val="clear" w:color="auto" w:fill="auto"/>
        <w:bidi w:val="0"/>
        <w:spacing w:before="0" w:after="157" w:line="280" w:lineRule="exact"/>
        <w:ind w:left="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ШПШІІВСЬКА СІЛЬСЬКА РАДА КИЇВСЬКОЇ ОБЛАСТІ</w:t>
      </w:r>
    </w:p>
    <w:p>
      <w:pPr>
        <w:pStyle w:val="Style3"/>
        <w:framePr w:w="9686" w:h="834" w:hRule="exact" w:wrap="none" w:vAnchor="page" w:hAnchor="page" w:x="2010" w:y="268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VI СКЛИКАННЯ</w:t>
      </w:r>
    </w:p>
    <w:p>
      <w:pPr>
        <w:pStyle w:val="Style5"/>
        <w:framePr w:w="9686" w:h="457" w:hRule="exact" w:wrap="none" w:vAnchor="page" w:hAnchor="page" w:x="2010" w:y="4622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20" w:right="0" w:firstLine="0"/>
      </w:pPr>
      <w:bookmarkStart w:id="0" w:name="bookmark0"/>
      <w:r>
        <w:rPr>
          <w:lang w:val="uk-UA" w:eastAsia="uk-UA" w:bidi="uk-UA"/>
          <w:w w:val="100"/>
          <w:color w:val="000000"/>
          <w:position w:val="0"/>
        </w:rPr>
        <w:t>РІШЕННЯ</w:t>
      </w:r>
      <w:bookmarkEnd w:id="0"/>
    </w:p>
    <w:p>
      <w:pPr>
        <w:pStyle w:val="Style3"/>
        <w:framePr w:w="9686" w:h="728" w:hRule="exact" w:wrap="none" w:vAnchor="page" w:hAnchor="page" w:x="2010" w:y="596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</w:t>
        <w:br/>
        <w:t>на території Шпилівської сільської ради на 2015 рік</w:t>
      </w:r>
    </w:p>
    <w:p>
      <w:pPr>
        <w:pStyle w:val="Style7"/>
        <w:framePr w:w="9686" w:h="7318" w:hRule="exact" w:wrap="none" w:vAnchor="page" w:hAnchor="page" w:x="2010" w:y="7257"/>
        <w:widowControl w:val="0"/>
        <w:keepNext w:val="0"/>
        <w:keepLines w:val="0"/>
        <w:shd w:val="clear" w:color="auto" w:fill="auto"/>
        <w:bidi w:val="0"/>
        <w:spacing w:before="0" w:after="236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Відповідно до статтей 7, 10, 12, 14, 269-287 Податкового кодексу України (із змінами та доповненнями), частини 4 розділу II «Прикінцеві положення»Закону України «Про внесення змін до Податкового кодексу України та деяких законодавчих актів України щодо податкової реформи» від 28.12.2014р. №71-УІІІ, керуючись пунктом 35 частини 1 статті 26 та частиною 1 статті 59, статті 69 Закону України «Про місцеве самоврядування в Україні», врахувавши висновки і рекомендації постійної комісії сільської ради з питань бюджету та фінансів, Шпилівська сільська рада </w:t>
      </w:r>
      <w:r>
        <w:rPr>
          <w:rStyle w:val="CharStyle9"/>
        </w:rPr>
        <w:t>вирішила:</w:t>
      </w:r>
    </w:p>
    <w:p>
      <w:pPr>
        <w:pStyle w:val="Style7"/>
        <w:numPr>
          <w:ilvl w:val="0"/>
          <w:numId w:val="1"/>
        </w:numPr>
        <w:framePr w:w="9686" w:h="7318" w:hRule="exact" w:wrap="none" w:vAnchor="page" w:hAnchor="page" w:x="2010" w:y="7257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 населених пунктів Шпилівської сільської ради:</w:t>
      </w:r>
    </w:p>
    <w:p>
      <w:pPr>
        <w:pStyle w:val="Style7"/>
        <w:numPr>
          <w:ilvl w:val="0"/>
          <w:numId w:val="3"/>
        </w:numPr>
        <w:framePr w:w="9686" w:h="7318" w:hRule="exact" w:wrap="none" w:vAnchor="page" w:hAnchor="page" w:x="2010" w:y="7257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для сільськогосподарських угідь - до 0,5% від їх нормативної грошової оцінки;</w:t>
      </w:r>
    </w:p>
    <w:p>
      <w:pPr>
        <w:pStyle w:val="Style7"/>
        <w:numPr>
          <w:ilvl w:val="0"/>
          <w:numId w:val="3"/>
        </w:numPr>
        <w:framePr w:w="9686" w:h="7318" w:hRule="exact" w:wrap="none" w:vAnchor="page" w:hAnchor="page" w:x="2010" w:y="7257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 в межах населених пунктів - 1% від їх нормативної грошової оцінки;</w:t>
      </w:r>
    </w:p>
    <w:p>
      <w:pPr>
        <w:pStyle w:val="Style7"/>
        <w:numPr>
          <w:ilvl w:val="0"/>
          <w:numId w:val="3"/>
        </w:numPr>
        <w:framePr w:w="9686" w:h="7318" w:hRule="exact" w:wrap="none" w:vAnchor="page" w:hAnchor="page" w:x="2010" w:y="7257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за земельні ділянки, які перебувають у постійному користуванні суб’єктів господарювання (крім державної та комунальної форми власності) - </w:t>
      </w:r>
      <w:r>
        <w:rPr>
          <w:rStyle w:val="CharStyle10"/>
        </w:rPr>
        <w:t>5</w:t>
      </w:r>
      <w:r>
        <w:rPr>
          <w:rStyle w:val="CharStyle11"/>
          <w:b w:val="0"/>
          <w:bCs w:val="0"/>
        </w:rPr>
        <w:t>%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 від їх нормативної грошової оцінки.</w:t>
      </w:r>
    </w:p>
    <w:p>
      <w:pPr>
        <w:pStyle w:val="Style7"/>
        <w:numPr>
          <w:ilvl w:val="0"/>
          <w:numId w:val="1"/>
        </w:numPr>
        <w:framePr w:w="9686" w:h="7318" w:hRule="exact" w:wrap="none" w:vAnchor="page" w:hAnchor="page" w:x="2010" w:y="7257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spacing w:before="0" w:after="262" w:line="307" w:lineRule="exact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Секретарю сільської ради Грищенко Н.М. забезпечити оприлюднення даного рішення на стенді в приміщенні сільської ради «Інформуємо».</w:t>
      </w:r>
    </w:p>
    <w:p>
      <w:pPr>
        <w:pStyle w:val="Style7"/>
        <w:numPr>
          <w:ilvl w:val="0"/>
          <w:numId w:val="1"/>
        </w:numPr>
        <w:framePr w:w="9686" w:h="7318" w:hRule="exact" w:wrap="none" w:vAnchor="page" w:hAnchor="page" w:x="2010" w:y="7257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01 січня 2015 року.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519" w:y="190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5160" w:right="0" w:firstLine="0"/>
      </w:pPr>
      <w:r>
        <w:rPr>
          <w:w w:val="100"/>
          <w:spacing w:val="0"/>
          <w:color w:val="000000"/>
          <w:position w:val="0"/>
        </w:rPr>
        <w:t>2</w:t>
      </w:r>
    </w:p>
    <w:p>
      <w:pPr>
        <w:pStyle w:val="Style7"/>
        <w:framePr w:w="9686" w:h="705" w:hRule="exact" w:wrap="none" w:vAnchor="page" w:hAnchor="page" w:x="1519" w:y="2399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Контроль за виконанням даного рішення покласти на постійну</w:t>
        <w:br/>
        <w:t>з питань бюджету та фінансів</w:t>
      </w:r>
    </w:p>
    <w:p>
      <w:pPr>
        <w:pStyle w:val="Style14"/>
        <w:framePr w:wrap="none" w:vAnchor="page" w:hAnchor="page" w:x="2057" w:y="395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" w:name="bookmark1"/>
      <w:r>
        <w:rPr>
          <w:lang w:val="uk-UA" w:eastAsia="uk-UA" w:bidi="uk-UA"/>
          <w:w w:val="100"/>
          <w:spacing w:val="0"/>
          <w:color w:val="000000"/>
          <w:position w:val="0"/>
        </w:rPr>
        <w:t>Сільський голова:</w:t>
      </w:r>
      <w:bookmarkEnd w:id="1"/>
    </w:p>
    <w:p>
      <w:pPr>
        <w:pStyle w:val="Style7"/>
        <w:framePr w:wrap="none" w:vAnchor="page" w:hAnchor="page" w:x="1519" w:y="52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с. Шпилі</w:t>
      </w:r>
    </w:p>
    <w:p>
      <w:pPr>
        <w:pStyle w:val="Style16"/>
        <w:framePr w:w="2198" w:h="1534" w:hRule="exact" w:wrap="none" w:vAnchor="page" w:hAnchor="page" w:x="4745" w:y="353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672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V-</w:t>
      </w:r>
      <w:r>
        <w:rPr>
          <w:lang w:val="uk-UA" w:eastAsia="uk-UA" w:bidi="uk-UA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uk-UA" w:eastAsia="uk-UA" w:bidi="uk-UA"/>
          <w:w w:val="100"/>
          <w:spacing w:val="0"/>
          <w:color w:val="000000"/>
          <w:position w:val="0"/>
        </w:rPr>
        <w:t>-</w:t>
      </w:r>
    </w:p>
    <w:p>
      <w:pPr>
        <w:pStyle w:val="Style18"/>
        <w:framePr w:w="2198" w:h="1534" w:hRule="exact" w:wrap="none" w:vAnchor="page" w:hAnchor="page" w:x="4745" w:y="3536"/>
        <w:widowControl w:val="0"/>
        <w:keepNext w:val="0"/>
        <w:keepLines w:val="0"/>
        <w:shd w:val="clear" w:color="auto" w:fill="auto"/>
        <w:bidi w:val="0"/>
        <w:jc w:val="left"/>
        <w:spacing w:before="0" w:after="0" w:line="520" w:lineRule="exact"/>
        <w:ind w:left="1594" w:right="0" w:firstLine="0"/>
      </w:pPr>
      <w:bookmarkStart w:id="2" w:name="bookmark2"/>
      <w:r>
        <w:rPr>
          <w:lang w:val="uk-UA" w:eastAsia="uk-UA" w:bidi="uk-UA"/>
          <w:w w:val="100"/>
          <w:color w:val="000000"/>
          <w:position w:val="0"/>
        </w:rPr>
        <w:t>'</w:t>
      </w:r>
      <w:r>
        <w:rPr>
          <w:lang w:val="uk-UA" w:eastAsia="uk-UA" w:bidi="uk-UA"/>
          <w:vertAlign w:val="superscript"/>
          <w:w w:val="100"/>
          <w:color w:val="000000"/>
          <w:position w:val="0"/>
        </w:rPr>
        <w:t>ч</w:t>
      </w:r>
      <w:r>
        <w:rPr>
          <w:lang w:val="uk-UA" w:eastAsia="uk-UA" w:bidi="uk-UA"/>
          <w:w w:val="100"/>
          <w:color w:val="000000"/>
          <w:position w:val="0"/>
        </w:rPr>
        <w:t>®4і</w:t>
      </w:r>
      <w:bookmarkEnd w:id="2"/>
    </w:p>
    <w:p>
      <w:pPr>
        <w:pStyle w:val="Style20"/>
        <w:framePr w:wrap="none" w:vAnchor="page" w:hAnchor="page" w:x="6117" w:y="487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3" w:name="bookmark3"/>
      <w:r>
        <w:rPr>
          <w:lang w:val="uk-UA" w:eastAsia="uk-UA" w:bidi="uk-UA"/>
          <w:w w:val="100"/>
          <w:color w:val="000000"/>
          <w:position w:val="0"/>
        </w:rPr>
        <w:t>\</w:t>
      </w:r>
      <w:r>
        <w:rPr>
          <w:lang w:val="uk-UA" w:eastAsia="uk-UA" w:bidi="uk-UA"/>
          <w:vertAlign w:val="superscript"/>
          <w:w w:val="100"/>
          <w:color w:val="000000"/>
          <w:position w:val="0"/>
        </w:rPr>
        <w:t>ч</w:t>
      </w:r>
      <w:r>
        <w:rPr>
          <w:lang w:val="uk-UA" w:eastAsia="uk-UA" w:bidi="uk-UA"/>
          <w:w w:val="100"/>
          <w:color w:val="000000"/>
          <w:position w:val="0"/>
        </w:rPr>
        <w:t>&lt;7</w:t>
      </w:r>
      <w:bookmarkEnd w:id="3"/>
    </w:p>
    <w:p>
      <w:pPr>
        <w:framePr w:wrap="none" w:vAnchor="page" w:hAnchor="page" w:x="4754" w:y="4873"/>
        <w:widowControl w:val="0"/>
      </w:pPr>
    </w:p>
    <w:p>
      <w:pPr>
        <w:pStyle w:val="Style14"/>
        <w:framePr w:wrap="none" w:vAnchor="page" w:hAnchor="page" w:x="7202" w:y="40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4" w:name="bookmark4"/>
      <w:r>
        <w:rPr>
          <w:lang w:val="uk-UA" w:eastAsia="uk-UA" w:bidi="uk-UA"/>
          <w:w w:val="100"/>
          <w:spacing w:val="0"/>
          <w:color w:val="000000"/>
          <w:position w:val="0"/>
        </w:rPr>
        <w:t>В.П.Осадчий.</w:t>
      </w:r>
      <w:bookmarkEnd w:id="4"/>
    </w:p>
    <w:p>
      <w:pPr>
        <w:pStyle w:val="Style7"/>
        <w:framePr w:wrap="none" w:vAnchor="page" w:hAnchor="page" w:x="1519" w:y="56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29 січня 2015 року</w:t>
      </w:r>
    </w:p>
    <w:p>
      <w:pPr>
        <w:pStyle w:val="Style7"/>
        <w:framePr w:wrap="none" w:vAnchor="page" w:hAnchor="page" w:x="1519" w:y="61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№ VI - 40- 371</w:t>
      </w:r>
    </w:p>
    <w:p>
      <w:pPr>
        <w:framePr w:wrap="none" w:vAnchor="page" w:hAnchor="page" w:x="5709" w:y="614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6pt;height:169pt;">
            <v:imagedata r:id="rId5" r:href="rId6"/>
          </v:shape>
        </w:pict>
      </w:r>
    </w:p>
    <w:p>
      <w:pPr>
        <w:pStyle w:val="Style7"/>
        <w:framePr w:wrap="none" w:vAnchor="page" w:hAnchor="page" w:x="10226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комісію</w:t>
      </w:r>
    </w:p>
    <w:p>
      <w:pPr>
        <w:pStyle w:val="Style24"/>
        <w:framePr w:wrap="none" w:vAnchor="page" w:hAnchor="page" w:x="11652" w:y="506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*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20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8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 + Курсив,Масштаб 80%"/>
    <w:basedOn w:val="CharStyle8"/>
    <w:rPr>
      <w:lang w:val="uk-UA" w:eastAsia="uk-UA" w:bidi="uk-UA"/>
      <w:i/>
      <w:iCs/>
      <w:w w:val="80"/>
      <w:spacing w:val="0"/>
      <w:color w:val="000000"/>
      <w:position w:val="0"/>
    </w:rPr>
  </w:style>
  <w:style w:type="character" w:customStyle="1" w:styleId="CharStyle11">
    <w:name w:val="Основной текст (2) + Sylfaen,13 pt,Курсив"/>
    <w:basedOn w:val="CharStyle8"/>
    <w:rPr>
      <w:lang w:val="uk-UA" w:eastAsia="uk-UA" w:bidi="uk-UA"/>
      <w:b/>
      <w:bCs/>
      <w:i/>
      <w:iCs/>
      <w:sz w:val="26"/>
      <w:szCs w:val="26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lang w:val="ru-RU" w:eastAsia="ru-RU" w:bidi="ru-RU"/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5">
    <w:name w:val="Заголовок №4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9">
    <w:name w:val="Заголовок №1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  <w:spacing w:val="-30"/>
    </w:rPr>
  </w:style>
  <w:style w:type="character" w:customStyle="1" w:styleId="CharStyle21">
    <w:name w:val="Заголовок №3_"/>
    <w:basedOn w:val="DefaultParagraphFont"/>
    <w:link w:val="Style20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0"/>
    </w:rPr>
  </w:style>
  <w:style w:type="character" w:customStyle="1" w:styleId="CharStyle23">
    <w:name w:val="Другое_"/>
    <w:basedOn w:val="DefaultParagraphFont"/>
    <w:link w:val="Style2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Основной текст (6)_"/>
    <w:basedOn w:val="DefaultParagraphFont"/>
    <w:link w:val="Style24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200" w:after="108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20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540" w:after="240" w:line="317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after="300" w:line="0" w:lineRule="exact"/>
    </w:pPr>
    <w:rPr>
      <w:lang w:val="ru-RU" w:eastAsia="ru-RU" w:bidi="ru-RU"/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">
    <w:name w:val="Заголовок №4"/>
    <w:basedOn w:val="Normal"/>
    <w:link w:val="CharStyle15"/>
    <w:pPr>
      <w:widowControl w:val="0"/>
      <w:shd w:val="clear" w:color="auto" w:fill="FFFFFF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8">
    <w:name w:val="Заголовок №1 (2)"/>
    <w:basedOn w:val="Normal"/>
    <w:link w:val="CharStyle19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  <w:spacing w:val="-30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0"/>
    </w:rPr>
  </w:style>
  <w:style w:type="paragraph" w:customStyle="1" w:styleId="Style22">
    <w:name w:val="Другое"/>
    <w:basedOn w:val="Normal"/>
    <w:link w:val="CharStyle2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Основной текст (6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