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185" w:y="75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3pt;height:47pt;">
            <v:imagedata r:id="rId5" r:href="rId6"/>
          </v:shape>
        </w:pict>
      </w:r>
    </w:p>
    <w:p>
      <w:pPr>
        <w:pStyle w:val="Style3"/>
        <w:framePr w:w="10253" w:h="858" w:hRule="exact" w:wrap="none" w:vAnchor="page" w:hAnchor="page" w:x="1390" w:y="1982"/>
        <w:widowControl w:val="0"/>
        <w:keepNext w:val="0"/>
        <w:keepLines w:val="0"/>
        <w:shd w:val="clear" w:color="auto" w:fill="auto"/>
        <w:bidi w:val="0"/>
        <w:spacing w:before="0" w:after="157" w:line="280" w:lineRule="exact"/>
        <w:ind w:left="2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ЖМІЇВСЬКА СІЛЬСЬКА РАДА КИЇВСЬКОЇ ОБЛАСТІ</w:t>
      </w:r>
    </w:p>
    <w:p>
      <w:pPr>
        <w:pStyle w:val="Style3"/>
        <w:framePr w:w="10253" w:h="858" w:hRule="exact" w:wrap="none" w:vAnchor="page" w:hAnchor="page" w:x="1390" w:y="1982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2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VII СКЛИКАННЯ</w:t>
      </w:r>
    </w:p>
    <w:p>
      <w:pPr>
        <w:pStyle w:val="Style5"/>
        <w:framePr w:w="10253" w:h="457" w:hRule="exact" w:wrap="none" w:vAnchor="page" w:hAnchor="page" w:x="1390" w:y="2996"/>
        <w:widowControl w:val="0"/>
        <w:keepNext w:val="0"/>
        <w:keepLines w:val="0"/>
        <w:shd w:val="clear" w:color="auto" w:fill="auto"/>
        <w:bidi w:val="0"/>
        <w:spacing w:before="0" w:after="0" w:line="400" w:lineRule="exact"/>
        <w:ind w:left="360" w:right="0" w:firstLine="0"/>
      </w:pPr>
      <w:bookmarkStart w:id="0" w:name="bookmark0"/>
      <w:r>
        <w:rPr>
          <w:lang w:val="uk-UA" w:eastAsia="uk-UA" w:bidi="uk-UA"/>
          <w:w w:val="100"/>
          <w:color w:val="000000"/>
          <w:position w:val="0"/>
        </w:rPr>
        <w:t>РІШЕННЯ</w:t>
      </w:r>
      <w:bookmarkEnd w:id="0"/>
    </w:p>
    <w:p>
      <w:pPr>
        <w:pStyle w:val="Style3"/>
        <w:framePr w:w="10253" w:h="706" w:hRule="exact" w:wrap="none" w:vAnchor="page" w:hAnchor="page" w:x="1390" w:y="3726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960" w:right="194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Про затвердження ставки земельного податку на території Жміївської сільської ради на 2017 рік</w:t>
      </w:r>
    </w:p>
    <w:p>
      <w:pPr>
        <w:pStyle w:val="Style7"/>
        <w:framePr w:w="10253" w:h="8124" w:hRule="exact" w:wrap="none" w:vAnchor="page" w:hAnchor="page" w:x="1390" w:y="4687"/>
        <w:widowControl w:val="0"/>
        <w:keepNext w:val="0"/>
        <w:keepLines w:val="0"/>
        <w:shd w:val="clear" w:color="auto" w:fill="auto"/>
        <w:bidi w:val="0"/>
        <w:jc w:val="left"/>
        <w:spacing w:before="0" w:after="244"/>
        <w:ind w:left="0" w:right="0" w:firstLine="720"/>
      </w:pPr>
      <w:r>
        <w:rPr>
          <w:lang w:val="uk-UA" w:eastAsia="uk-UA" w:bidi="uk-UA"/>
          <w:w w:val="100"/>
          <w:spacing w:val="0"/>
          <w:color w:val="000000"/>
          <w:position w:val="0"/>
        </w:rPr>
        <w:t>Відповідно до статтей 7, 10, 12, 14, 269-287 Податкового кодексу України (із змінами та доповненнями), частини 4 розділу II «Прикінцеві положення»Закону України «Про внесення змін до Податкового кодексу України та деяких законодавчих актів України щодо податкової реформи» від 28.12.2014р. №71УІІІ, керуючись пунктом 35 частини 1 статті 26 та частиною 1 статті 59, статті 69 Закону України «Про місцеве самоврядування в Україні», врахувавши висновки і рекомендації постійної комісії районної ради з питань бюджету та фінансів, сільська рада вирішила:</w:t>
      </w:r>
    </w:p>
    <w:p>
      <w:pPr>
        <w:pStyle w:val="Style7"/>
        <w:numPr>
          <w:ilvl w:val="0"/>
          <w:numId w:val="1"/>
        </w:numPr>
        <w:framePr w:w="10253" w:h="8124" w:hRule="exact" w:wrap="none" w:vAnchor="page" w:hAnchor="page" w:x="1390" w:y="4687"/>
        <w:tabs>
          <w:tab w:leader="none" w:pos="107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720"/>
      </w:pPr>
      <w:r>
        <w:rPr>
          <w:lang w:val="uk-UA" w:eastAsia="uk-UA" w:bidi="uk-UA"/>
          <w:w w:val="100"/>
          <w:spacing w:val="0"/>
          <w:color w:val="000000"/>
          <w:position w:val="0"/>
        </w:rPr>
        <w:t>Затвердити ставки земельного податку на земельні ділянки в межах населених пунктів Жміївської сільської ради:</w:t>
      </w:r>
    </w:p>
    <w:p>
      <w:pPr>
        <w:pStyle w:val="Style7"/>
        <w:numPr>
          <w:ilvl w:val="0"/>
          <w:numId w:val="3"/>
        </w:numPr>
        <w:framePr w:w="10253" w:h="8124" w:hRule="exact" w:wrap="none" w:vAnchor="page" w:hAnchor="page" w:x="1390" w:y="4687"/>
        <w:tabs>
          <w:tab w:leader="none" w:pos="10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20"/>
      </w:pPr>
      <w:r>
        <w:rPr>
          <w:lang w:val="uk-UA" w:eastAsia="uk-UA" w:bidi="uk-UA"/>
          <w:w w:val="100"/>
          <w:spacing w:val="0"/>
          <w:color w:val="000000"/>
          <w:position w:val="0"/>
        </w:rPr>
        <w:t>для сільськогосподарських угідь 0,3% від їх нормативної грошової оцінки;</w:t>
      </w:r>
    </w:p>
    <w:p>
      <w:pPr>
        <w:pStyle w:val="Style7"/>
        <w:numPr>
          <w:ilvl w:val="0"/>
          <w:numId w:val="3"/>
        </w:numPr>
        <w:framePr w:w="10253" w:h="8124" w:hRule="exact" w:wrap="none" w:vAnchor="page" w:hAnchor="page" w:x="1390" w:y="4687"/>
        <w:tabs>
          <w:tab w:leader="none" w:pos="8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20"/>
      </w:pPr>
      <w:r>
        <w:rPr>
          <w:lang w:val="uk-UA" w:eastAsia="uk-UA" w:bidi="uk-UA"/>
          <w:w w:val="100"/>
          <w:spacing w:val="0"/>
          <w:color w:val="000000"/>
          <w:position w:val="0"/>
        </w:rPr>
        <w:t>за земельні ділянки в межах, населених пунктів - 1% від їх нормативної грошової оцінки;</w:t>
      </w:r>
    </w:p>
    <w:p>
      <w:pPr>
        <w:pStyle w:val="Style7"/>
        <w:numPr>
          <w:ilvl w:val="0"/>
          <w:numId w:val="3"/>
        </w:numPr>
        <w:framePr w:w="10253" w:h="8124" w:hRule="exact" w:wrap="none" w:vAnchor="page" w:hAnchor="page" w:x="1390" w:y="4687"/>
        <w:tabs>
          <w:tab w:leader="none" w:pos="8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80"/>
      </w:pPr>
      <w:r>
        <w:rPr>
          <w:lang w:val="uk-UA" w:eastAsia="uk-UA" w:bidi="uk-UA"/>
          <w:w w:val="100"/>
          <w:spacing w:val="0"/>
          <w:color w:val="000000"/>
          <w:position w:val="0"/>
        </w:rPr>
        <w:t>за земельні ділянки, які перебувають у постійному користуванні суб’єктів господарювання (крім державної та комунальної форми власності) - 2% від їх нормативної грошової оцінки.</w:t>
      </w:r>
    </w:p>
    <w:p>
      <w:pPr>
        <w:pStyle w:val="Style7"/>
        <w:numPr>
          <w:ilvl w:val="0"/>
          <w:numId w:val="1"/>
        </w:numPr>
        <w:framePr w:w="10253" w:h="8124" w:hRule="exact" w:wrap="none" w:vAnchor="page" w:hAnchor="page" w:x="1390" w:y="4687"/>
        <w:tabs>
          <w:tab w:leader="none" w:pos="11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20"/>
      </w:pPr>
      <w:r>
        <w:rPr>
          <w:lang w:val="uk-UA" w:eastAsia="uk-UA" w:bidi="uk-UA"/>
          <w:w w:val="100"/>
          <w:spacing w:val="0"/>
          <w:color w:val="000000"/>
          <w:position w:val="0"/>
        </w:rPr>
        <w:t>Від сплати земельного податку звільняються Жміївська ЗОНІ 1-11 ст.,Жміївська сільська рада і інші у станови,підприємства .організації ,заклади державної та комунальної власності ,які утримуються за рахунок коштів державного та місцевих бюджетів.</w:t>
      </w:r>
    </w:p>
    <w:p>
      <w:pPr>
        <w:pStyle w:val="Style7"/>
        <w:numPr>
          <w:ilvl w:val="0"/>
          <w:numId w:val="1"/>
        </w:numPr>
        <w:framePr w:w="10253" w:h="8124" w:hRule="exact" w:wrap="none" w:vAnchor="page" w:hAnchor="page" w:x="1390" w:y="4687"/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2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Секретарю сільської ради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Симоненко </w:t>
      </w:r>
      <w:r>
        <w:rPr>
          <w:lang w:val="uk-UA" w:eastAsia="uk-UA" w:bidi="uk-UA"/>
          <w:w w:val="100"/>
          <w:spacing w:val="0"/>
          <w:color w:val="000000"/>
          <w:position w:val="0"/>
        </w:rPr>
        <w:t>В.Г. забезпечити оприлюднення даного рішення на дошці оголошень.</w:t>
      </w:r>
    </w:p>
    <w:p>
      <w:pPr>
        <w:pStyle w:val="Style7"/>
        <w:numPr>
          <w:ilvl w:val="0"/>
          <w:numId w:val="1"/>
        </w:numPr>
        <w:framePr w:w="10253" w:h="8124" w:hRule="exact" w:wrap="none" w:vAnchor="page" w:hAnchor="page" w:x="1390" w:y="4687"/>
        <w:tabs>
          <w:tab w:leader="none" w:pos="10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20"/>
      </w:pPr>
      <w:r>
        <w:rPr>
          <w:lang w:val="uk-UA" w:eastAsia="uk-UA" w:bidi="uk-UA"/>
          <w:w w:val="100"/>
          <w:spacing w:val="0"/>
          <w:color w:val="000000"/>
          <w:position w:val="0"/>
        </w:rPr>
        <w:t>Рішення набирає чинності з 20 січня 2017 року.</w:t>
      </w:r>
    </w:p>
    <w:p>
      <w:pPr>
        <w:pStyle w:val="Style7"/>
        <w:numPr>
          <w:ilvl w:val="0"/>
          <w:numId w:val="1"/>
        </w:numPr>
        <w:framePr w:w="10253" w:h="8124" w:hRule="exact" w:wrap="none" w:vAnchor="page" w:hAnchor="page" w:x="1390" w:y="4687"/>
        <w:tabs>
          <w:tab w:leader="none" w:pos="10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20"/>
      </w:pPr>
      <w:r>
        <w:rPr>
          <w:lang w:val="uk-UA" w:eastAsia="uk-UA" w:bidi="uk-UA"/>
          <w:w w:val="100"/>
          <w:spacing w:val="0"/>
          <w:color w:val="000000"/>
          <w:position w:val="0"/>
        </w:rPr>
        <w:t>Контроль за виконанням даного рішення покласти на постійну комісію</w:t>
      </w:r>
    </w:p>
    <w:p>
      <w:pPr>
        <w:framePr w:wrap="none" w:vAnchor="page" w:hAnchor="page" w:x="1414" w:y="12859"/>
        <w:widowControl w:val="0"/>
        <w:rPr>
          <w:sz w:val="2"/>
          <w:szCs w:val="2"/>
        </w:rPr>
      </w:pPr>
      <w:r>
        <w:pict>
          <v:shape id="_x0000_s1027" type="#_x0000_t75" style="width:242pt;height:112pt;">
            <v:imagedata r:id="rId7" r:href="rId8"/>
          </v:shape>
        </w:pict>
      </w:r>
    </w:p>
    <w:p>
      <w:pPr>
        <w:pStyle w:val="Style9"/>
        <w:framePr w:w="2251" w:h="925" w:hRule="exact" w:wrap="none" w:vAnchor="page" w:hAnchor="page" w:x="1385" w:y="1469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1"/>
        </w:rPr>
        <w:t xml:space="preserve">20 січня 2017 року </w:t>
      </w:r>
      <w:r>
        <w:rPr>
          <w:lang w:val="uk-UA" w:eastAsia="uk-UA" w:bidi="uk-UA"/>
          <w:w w:val="100"/>
          <w:spacing w:val="0"/>
          <w:color w:val="000000"/>
          <w:position w:val="0"/>
        </w:rPr>
        <w:t>№ VII-XV/58</w:t>
      </w:r>
    </w:p>
    <w:p>
      <w:pPr>
        <w:pStyle w:val="Style7"/>
        <w:framePr w:wrap="none" w:vAnchor="page" w:hAnchor="page" w:x="1390" w:y="1346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321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Г.І.Ковальчук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uk-UA" w:eastAsia="uk-UA" w:bidi="uk-UA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uk-UA" w:eastAsia="uk-UA" w:bidi="uk-UA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uk-UA" w:eastAsia="uk-UA" w:bidi="uk-UA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uk-UA" w:eastAsia="uk-UA" w:bidi="uk-UA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  <w:spacing w:val="200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0">
    <w:name w:val="Подпись к картинке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1">
    <w:name w:val="Подпись к картинке"/>
    <w:basedOn w:val="CharStyle10"/>
    <w:rPr>
      <w:lang w:val="uk-UA" w:eastAsia="uk-UA" w:bidi="uk-UA"/>
      <w:u w:val="single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24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before="240" w:after="420" w:line="0" w:lineRule="exact"/>
    </w:pPr>
    <w:rPr>
      <w:b/>
      <w:bCs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  <w:spacing w:val="200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spacing w:before="240" w:after="240" w:line="32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9">
    <w:name w:val="Подпись к картинке"/>
    <w:basedOn w:val="Normal"/>
    <w:link w:val="CharStyle10"/>
    <w:pPr>
      <w:widowControl w:val="0"/>
      <w:shd w:val="clear" w:color="auto" w:fill="FFFFFF"/>
      <w:jc w:val="both"/>
      <w:spacing w:line="44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