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3D" w:rsidRDefault="001E363D" w:rsidP="0020615C">
      <w:pPr>
        <w:ind w:right="-284"/>
        <w:jc w:val="right"/>
        <w:rPr>
          <w:color w:val="auto"/>
          <w:kern w:val="0"/>
          <w:szCs w:val="28"/>
          <w:lang w:val="uk-UA" w:eastAsia="uk-UA"/>
        </w:rPr>
      </w:pPr>
      <w:r>
        <w:rPr>
          <w:noProof/>
          <w:color w:val="auto"/>
          <w:kern w:val="0"/>
          <w:szCs w:val="28"/>
          <w:lang w:val="uk-UA"/>
        </w:rPr>
        <w:t xml:space="preserve"> </w:t>
      </w:r>
      <w:r>
        <w:rPr>
          <w:color w:val="auto"/>
          <w:kern w:val="0"/>
          <w:szCs w:val="28"/>
          <w:lang w:val="uk-UA"/>
        </w:rPr>
        <w:t xml:space="preserve">                                                            </w:t>
      </w:r>
      <w:r>
        <w:rPr>
          <w:color w:val="auto"/>
          <w:kern w:val="0"/>
          <w:szCs w:val="28"/>
          <w:lang w:val="uk-UA" w:eastAsia="uk-UA"/>
        </w:rPr>
        <w:t>КОПІЯ</w:t>
      </w:r>
    </w:p>
    <w:p w:rsidR="001E363D" w:rsidRDefault="001E363D" w:rsidP="0020615C">
      <w:pPr>
        <w:ind w:right="-284"/>
        <w:jc w:val="both"/>
        <w:rPr>
          <w:color w:val="auto"/>
          <w:kern w:val="0"/>
          <w:szCs w:val="28"/>
          <w:lang w:val="uk-UA"/>
        </w:rPr>
      </w:pPr>
    </w:p>
    <w:p w:rsidR="001E363D" w:rsidRDefault="001E363D" w:rsidP="0020615C">
      <w:pPr>
        <w:ind w:right="-284"/>
        <w:jc w:val="center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>ЛОГВИНСЬКА СІЛЬСЬКА РАДА</w:t>
      </w:r>
    </w:p>
    <w:p w:rsidR="001E363D" w:rsidRDefault="001E363D" w:rsidP="0020615C">
      <w:pPr>
        <w:ind w:right="-284"/>
        <w:jc w:val="center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>ВОЛОДАРСЬКОГО РАЙОНУ</w:t>
      </w:r>
    </w:p>
    <w:p w:rsidR="001E363D" w:rsidRDefault="001E363D" w:rsidP="0020615C">
      <w:pPr>
        <w:ind w:right="-284"/>
        <w:jc w:val="center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>КИЇВСЬКОЇ ОБЛАСТІ</w:t>
      </w:r>
    </w:p>
    <w:p w:rsidR="001E363D" w:rsidRDefault="001E363D" w:rsidP="0020615C">
      <w:pPr>
        <w:ind w:right="-284"/>
        <w:jc w:val="center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>Сорок сьома  сесія VI скликання</w:t>
      </w:r>
    </w:p>
    <w:p w:rsidR="001E363D" w:rsidRDefault="001E363D" w:rsidP="0020615C">
      <w:pPr>
        <w:ind w:right="-284"/>
        <w:jc w:val="both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ind w:right="-284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 xml:space="preserve">                                                         РІШЕННЯ</w:t>
      </w:r>
    </w:p>
    <w:p w:rsidR="001E363D" w:rsidRDefault="001E363D" w:rsidP="0020615C">
      <w:pPr>
        <w:tabs>
          <w:tab w:val="left" w:pos="8805"/>
        </w:tabs>
        <w:ind w:right="-284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>від 15.01.2015  року                                                                                           № 378</w:t>
      </w:r>
    </w:p>
    <w:p w:rsidR="001E363D" w:rsidRDefault="001E363D" w:rsidP="0020615C">
      <w:pPr>
        <w:tabs>
          <w:tab w:val="left" w:pos="8805"/>
        </w:tabs>
        <w:ind w:right="-284"/>
        <w:rPr>
          <w:szCs w:val="28"/>
          <w:lang w:val="uk-UA"/>
        </w:rPr>
      </w:pPr>
      <w:r>
        <w:rPr>
          <w:color w:val="auto"/>
          <w:kern w:val="0"/>
          <w:szCs w:val="28"/>
          <w:lang w:val="uk-UA" w:eastAsia="uk-UA"/>
        </w:rPr>
        <w:t xml:space="preserve">                                                          с. Логвин</w:t>
      </w:r>
    </w:p>
    <w:p w:rsidR="001E363D" w:rsidRDefault="001E363D" w:rsidP="0020615C">
      <w:pPr>
        <w:ind w:left="360"/>
        <w:jc w:val="both"/>
        <w:rPr>
          <w:szCs w:val="28"/>
          <w:lang w:val="uk-UA"/>
        </w:rPr>
      </w:pPr>
    </w:p>
    <w:p w:rsidR="001E363D" w:rsidRDefault="001E363D" w:rsidP="0020615C">
      <w:pPr>
        <w:widowControl w:val="0"/>
        <w:spacing w:line="324" w:lineRule="exact"/>
        <w:ind w:left="40" w:right="-1"/>
        <w:jc w:val="center"/>
        <w:rPr>
          <w:b/>
          <w:color w:val="auto"/>
          <w:kern w:val="0"/>
          <w:szCs w:val="28"/>
          <w:lang w:val="uk-UA"/>
        </w:rPr>
      </w:pPr>
      <w:r>
        <w:rPr>
          <w:b/>
          <w:kern w:val="0"/>
          <w:szCs w:val="28"/>
          <w:lang w:val="uk-UA"/>
        </w:rPr>
        <w:t>Про</w:t>
      </w:r>
      <w:r>
        <w:rPr>
          <w:b/>
          <w:kern w:val="0"/>
          <w:szCs w:val="28"/>
          <w:shd w:val="clear" w:color="auto" w:fill="FFFFFF"/>
          <w:lang w:val="uk-UA" w:eastAsia="uk-UA"/>
        </w:rPr>
        <w:t xml:space="preserve"> затвердження ставок </w:t>
      </w:r>
      <w:r>
        <w:rPr>
          <w:b/>
          <w:color w:val="auto"/>
          <w:kern w:val="0"/>
          <w:szCs w:val="28"/>
          <w:lang w:val="uk-UA"/>
        </w:rPr>
        <w:t>акцизного податку в частині  реалізації підакцизних товарів суб</w:t>
      </w:r>
      <w:r>
        <w:rPr>
          <w:b/>
          <w:kern w:val="0"/>
          <w:szCs w:val="28"/>
          <w:lang w:val="uk-UA"/>
        </w:rPr>
        <w:t>’єктами господарювання роздрібної торгівлі</w:t>
      </w:r>
    </w:p>
    <w:p w:rsidR="001E363D" w:rsidRDefault="001E363D" w:rsidP="0020615C">
      <w:pPr>
        <w:widowControl w:val="0"/>
        <w:spacing w:line="324" w:lineRule="exact"/>
        <w:ind w:left="40" w:right="-1"/>
        <w:jc w:val="center"/>
        <w:rPr>
          <w:color w:val="auto"/>
          <w:kern w:val="0"/>
          <w:szCs w:val="28"/>
          <w:lang w:val="uk-UA"/>
        </w:rPr>
      </w:pPr>
    </w:p>
    <w:p w:rsidR="001E363D" w:rsidRDefault="001E363D" w:rsidP="0020615C">
      <w:pPr>
        <w:ind w:right="-284"/>
        <w:rPr>
          <w:b/>
          <w:szCs w:val="28"/>
          <w:lang w:val="uk-UA"/>
        </w:rPr>
      </w:pPr>
      <w:r>
        <w:rPr>
          <w:kern w:val="0"/>
          <w:szCs w:val="28"/>
          <w:lang w:val="uk-UA"/>
        </w:rPr>
        <w:t xml:space="preserve">       У зв’язку з внесенням змін до Податкового кодексу України та деяких законодавчих актів України щодо податкової реформи від</w:t>
      </w:r>
      <w:r>
        <w:rPr>
          <w:rFonts w:ascii="Arial" w:hAnsi="Arial" w:cs="Arial"/>
          <w:kern w:val="0"/>
          <w:sz w:val="18"/>
          <w:szCs w:val="18"/>
          <w:lang w:val="uk-UA"/>
        </w:rPr>
        <w:t xml:space="preserve"> </w:t>
      </w:r>
      <w:r>
        <w:rPr>
          <w:kern w:val="0"/>
          <w:szCs w:val="28"/>
          <w:lang w:val="uk-UA"/>
        </w:rPr>
        <w:t>28 грудня 2014 року  № 71-</w:t>
      </w:r>
      <w:r>
        <w:rPr>
          <w:kern w:val="0"/>
          <w:szCs w:val="28"/>
        </w:rPr>
        <w:t>V</w:t>
      </w:r>
      <w:r>
        <w:rPr>
          <w:kern w:val="0"/>
          <w:szCs w:val="28"/>
          <w:lang w:val="uk-UA"/>
        </w:rPr>
        <w:t>ІІІ, а саме  до ст.215 Податкового кодексу України,</w:t>
      </w:r>
      <w:r>
        <w:rPr>
          <w:rStyle w:val="articletitleonmainpage"/>
          <w:szCs w:val="28"/>
          <w:lang w:val="uk-UA"/>
        </w:rPr>
        <w:t xml:space="preserve">  керуючись </w:t>
      </w:r>
      <w:r>
        <w:rPr>
          <w:szCs w:val="28"/>
          <w:lang w:val="uk-UA"/>
        </w:rPr>
        <w:t xml:space="preserve">ст. 69 Закону України «Про місцеве самоврядування в Україні»  Логвинська сільська рада  </w:t>
      </w:r>
      <w:r>
        <w:rPr>
          <w:b/>
          <w:szCs w:val="28"/>
          <w:lang w:val="uk-UA"/>
        </w:rPr>
        <w:t>вирішила :</w:t>
      </w:r>
    </w:p>
    <w:p w:rsidR="001E363D" w:rsidRDefault="001E363D" w:rsidP="0020615C">
      <w:pPr>
        <w:ind w:right="-284"/>
        <w:rPr>
          <w:szCs w:val="28"/>
          <w:lang w:val="uk-UA"/>
        </w:rPr>
      </w:pPr>
    </w:p>
    <w:p w:rsidR="001E363D" w:rsidRDefault="001E363D" w:rsidP="0020615C">
      <w:pPr>
        <w:jc w:val="both"/>
        <w:rPr>
          <w:color w:val="auto"/>
          <w:kern w:val="0"/>
          <w:szCs w:val="28"/>
          <w:lang w:val="uk-UA"/>
        </w:rPr>
      </w:pPr>
      <w:r>
        <w:rPr>
          <w:kern w:val="0"/>
          <w:szCs w:val="28"/>
          <w:shd w:val="clear" w:color="auto" w:fill="FFFFFF"/>
          <w:lang w:val="uk-UA" w:eastAsia="uk-UA"/>
        </w:rPr>
        <w:t xml:space="preserve">     1. Затвердити ставку </w:t>
      </w:r>
      <w:r>
        <w:rPr>
          <w:color w:val="auto"/>
          <w:kern w:val="0"/>
          <w:szCs w:val="28"/>
          <w:lang w:val="uk-UA"/>
        </w:rPr>
        <w:t xml:space="preserve">акцизного податку в частині реалізації підакцизних    </w:t>
      </w:r>
    </w:p>
    <w:p w:rsidR="001E363D" w:rsidRDefault="001E363D" w:rsidP="0020615C">
      <w:pPr>
        <w:jc w:val="both"/>
        <w:rPr>
          <w:kern w:val="0"/>
          <w:szCs w:val="28"/>
          <w:lang w:val="uk-UA"/>
        </w:rPr>
      </w:pPr>
      <w:r>
        <w:rPr>
          <w:color w:val="auto"/>
          <w:kern w:val="0"/>
          <w:szCs w:val="28"/>
          <w:lang w:val="uk-UA"/>
        </w:rPr>
        <w:t xml:space="preserve"> товарів суб’єктами господарювання роздрібної торгівлі   </w:t>
      </w:r>
      <w:r>
        <w:rPr>
          <w:kern w:val="0"/>
          <w:szCs w:val="28"/>
          <w:lang w:val="uk-UA"/>
        </w:rPr>
        <w:t xml:space="preserve">у розмірі 5   </w:t>
      </w:r>
    </w:p>
    <w:p w:rsidR="001E363D" w:rsidRDefault="001E363D" w:rsidP="0020615C">
      <w:pPr>
        <w:jc w:val="both"/>
        <w:rPr>
          <w:kern w:val="0"/>
          <w:szCs w:val="28"/>
          <w:lang w:val="uk-UA"/>
        </w:rPr>
      </w:pPr>
      <w:r>
        <w:rPr>
          <w:kern w:val="0"/>
          <w:szCs w:val="28"/>
          <w:lang w:val="uk-UA"/>
        </w:rPr>
        <w:t xml:space="preserve"> відсотків  </w:t>
      </w:r>
      <w:r>
        <w:rPr>
          <w:kern w:val="0"/>
          <w:szCs w:val="28"/>
          <w:shd w:val="clear" w:color="auto" w:fill="FFFFFF"/>
          <w:lang w:val="uk-UA" w:eastAsia="uk-UA"/>
        </w:rPr>
        <w:t>з  01.01.2015 року.</w:t>
      </w:r>
    </w:p>
    <w:p w:rsidR="001E363D" w:rsidRDefault="001E363D" w:rsidP="0020615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2. Рішення набирає чинності з 01.01.2015 року.</w:t>
      </w:r>
    </w:p>
    <w:p w:rsidR="001E363D" w:rsidRDefault="001E363D" w:rsidP="002061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3.  </w:t>
      </w:r>
      <w:r>
        <w:rPr>
          <w:kern w:val="0"/>
          <w:szCs w:val="28"/>
        </w:rPr>
        <w:t>Контроль за виконання</w:t>
      </w:r>
      <w:r>
        <w:rPr>
          <w:kern w:val="0"/>
          <w:szCs w:val="28"/>
          <w:lang w:val="uk-UA"/>
        </w:rPr>
        <w:t xml:space="preserve"> даного </w:t>
      </w:r>
      <w:r>
        <w:rPr>
          <w:kern w:val="0"/>
          <w:szCs w:val="28"/>
        </w:rPr>
        <w:t>рішення покласти на пост</w:t>
      </w:r>
      <w:r>
        <w:rPr>
          <w:kern w:val="0"/>
          <w:szCs w:val="28"/>
          <w:lang w:val="uk-UA"/>
        </w:rPr>
        <w:t>ійну комісію питань планування, фінансів та бюджету.</w:t>
      </w:r>
    </w:p>
    <w:p w:rsidR="001E363D" w:rsidRDefault="001E363D" w:rsidP="0020615C">
      <w:pPr>
        <w:ind w:right="-284"/>
        <w:rPr>
          <w:sz w:val="27"/>
          <w:szCs w:val="27"/>
          <w:lang w:val="uk-UA"/>
        </w:rPr>
      </w:pPr>
    </w:p>
    <w:p w:rsidR="001E363D" w:rsidRDefault="001E363D" w:rsidP="0020615C">
      <w:pPr>
        <w:tabs>
          <w:tab w:val="left" w:pos="8805"/>
        </w:tabs>
        <w:ind w:right="-1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 xml:space="preserve">Сільський голова                                 підпис                              В.В.Якуненко                                    </w:t>
      </w: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  <w:r>
        <w:rPr>
          <w:color w:val="auto"/>
          <w:kern w:val="0"/>
          <w:szCs w:val="28"/>
          <w:lang w:val="uk-UA" w:eastAsia="uk-UA"/>
        </w:rPr>
        <w:t xml:space="preserve"> </w:t>
      </w: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tabs>
          <w:tab w:val="left" w:pos="8805"/>
        </w:tabs>
        <w:ind w:right="-1"/>
        <w:jc w:val="center"/>
        <w:rPr>
          <w:color w:val="auto"/>
          <w:kern w:val="0"/>
          <w:szCs w:val="28"/>
          <w:lang w:val="uk-UA" w:eastAsia="uk-UA"/>
        </w:rPr>
      </w:pPr>
    </w:p>
    <w:p w:rsidR="001E363D" w:rsidRDefault="001E363D" w:rsidP="0020615C">
      <w:pPr>
        <w:spacing w:line="276" w:lineRule="auto"/>
        <w:ind w:right="-284"/>
        <w:rPr>
          <w:b/>
          <w:color w:val="auto"/>
          <w:kern w:val="0"/>
          <w:sz w:val="20"/>
          <w:lang w:val="uk-UA" w:eastAsia="en-US"/>
        </w:rPr>
      </w:pPr>
      <w:r>
        <w:rPr>
          <w:b/>
          <w:color w:val="auto"/>
          <w:kern w:val="0"/>
          <w:sz w:val="20"/>
          <w:lang w:val="uk-UA" w:eastAsia="en-US"/>
        </w:rPr>
        <w:t>село Логвин</w:t>
      </w:r>
    </w:p>
    <w:p w:rsidR="001E363D" w:rsidRDefault="001E363D" w:rsidP="0020615C">
      <w:pPr>
        <w:spacing w:line="276" w:lineRule="auto"/>
        <w:ind w:right="-284"/>
        <w:rPr>
          <w:b/>
          <w:color w:val="auto"/>
          <w:kern w:val="0"/>
          <w:sz w:val="20"/>
          <w:lang w:val="uk-UA" w:eastAsia="en-US"/>
        </w:rPr>
      </w:pPr>
      <w:r>
        <w:rPr>
          <w:b/>
          <w:color w:val="auto"/>
          <w:kern w:val="0"/>
          <w:sz w:val="20"/>
          <w:lang w:val="uk-UA" w:eastAsia="en-US"/>
        </w:rPr>
        <w:t>15 січня 2015  року</w:t>
      </w:r>
    </w:p>
    <w:p w:rsidR="001E363D" w:rsidRDefault="001E363D" w:rsidP="0020615C">
      <w:pPr>
        <w:ind w:right="-284"/>
        <w:jc w:val="both"/>
        <w:rPr>
          <w:b/>
          <w:color w:val="auto"/>
          <w:kern w:val="0"/>
          <w:sz w:val="20"/>
          <w:lang w:val="uk-UA"/>
        </w:rPr>
      </w:pPr>
      <w:r>
        <w:rPr>
          <w:b/>
          <w:color w:val="auto"/>
          <w:kern w:val="0"/>
          <w:sz w:val="20"/>
          <w:lang w:val="uk-UA"/>
        </w:rPr>
        <w:t>№ 378-47 –</w:t>
      </w:r>
      <w:r>
        <w:rPr>
          <w:b/>
          <w:color w:val="auto"/>
          <w:kern w:val="0"/>
          <w:sz w:val="20"/>
          <w:lang w:val="en-US"/>
        </w:rPr>
        <w:t>V</w:t>
      </w:r>
      <w:r>
        <w:rPr>
          <w:b/>
          <w:color w:val="auto"/>
          <w:kern w:val="0"/>
          <w:sz w:val="20"/>
          <w:lang w:val="uk-UA"/>
        </w:rPr>
        <w:t>І</w:t>
      </w:r>
    </w:p>
    <w:sectPr w:rsidR="001E363D" w:rsidSect="000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05"/>
    <w:rsid w:val="000D4145"/>
    <w:rsid w:val="001E363D"/>
    <w:rsid w:val="0020615C"/>
    <w:rsid w:val="004425DC"/>
    <w:rsid w:val="009C6C05"/>
    <w:rsid w:val="00BB7F4E"/>
    <w:rsid w:val="00F1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5C"/>
    <w:rPr>
      <w:rFonts w:ascii="Times New Roman" w:eastAsia="Times New Roman" w:hAnsi="Times New Roman"/>
      <w:color w:val="000000"/>
      <w:kern w:val="26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onmainpage">
    <w:name w:val="articletitleonmainpage"/>
    <w:basedOn w:val="DefaultParagraphFont"/>
    <w:uiPriority w:val="99"/>
    <w:rsid w:val="002061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Начальник</cp:lastModifiedBy>
  <cp:revision>4</cp:revision>
  <dcterms:created xsi:type="dcterms:W3CDTF">2017-08-29T05:59:00Z</dcterms:created>
  <dcterms:modified xsi:type="dcterms:W3CDTF">2017-08-29T06:49:00Z</dcterms:modified>
</cp:coreProperties>
</file>