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40" w:rsidRDefault="00263B40" w:rsidP="00CA70A4">
      <w:pPr>
        <w:spacing w:after="0" w:line="240" w:lineRule="auto"/>
        <w:rPr>
          <w:rFonts w:ascii="Times New Roman" w:hAnsi="Times New Roman" w:cs="Times New Roman"/>
          <w:sz w:val="32"/>
          <w:szCs w:val="32"/>
        </w:rPr>
      </w:pPr>
    </w:p>
    <w:p w:rsidR="00CA70A4" w:rsidRDefault="00CA70A4" w:rsidP="00CA70A4">
      <w:pPr>
        <w:spacing w:after="0" w:line="240" w:lineRule="auto"/>
        <w:rPr>
          <w:rFonts w:ascii="Times New Roman" w:hAnsi="Times New Roman" w:cs="Times New Roman"/>
          <w:sz w:val="32"/>
          <w:szCs w:val="32"/>
        </w:rPr>
      </w:pPr>
    </w:p>
    <w:p w:rsidR="00CA70A4" w:rsidRDefault="00CA70A4" w:rsidP="00CA70A4">
      <w:pPr>
        <w:spacing w:after="0" w:line="240" w:lineRule="auto"/>
        <w:rPr>
          <w:rFonts w:ascii="Times New Roman" w:hAnsi="Times New Roman" w:cs="Times New Roman"/>
          <w:sz w:val="32"/>
          <w:szCs w:val="32"/>
        </w:rPr>
      </w:pPr>
    </w:p>
    <w:p w:rsidR="00CA70A4" w:rsidRDefault="00CA70A4" w:rsidP="00CA70A4">
      <w:pPr>
        <w:spacing w:after="0" w:line="240" w:lineRule="auto"/>
        <w:rPr>
          <w:rFonts w:ascii="Times New Roman" w:hAnsi="Times New Roman" w:cs="Times New Roman"/>
          <w:sz w:val="32"/>
          <w:szCs w:val="32"/>
        </w:rPr>
      </w:pPr>
    </w:p>
    <w:p w:rsidR="00CA70A4" w:rsidRDefault="00CA70A4" w:rsidP="00CA70A4">
      <w:pPr>
        <w:spacing w:after="0" w:line="240" w:lineRule="auto"/>
        <w:rPr>
          <w:rFonts w:ascii="Times New Roman" w:hAnsi="Times New Roman" w:cs="Times New Roman"/>
          <w:sz w:val="32"/>
          <w:szCs w:val="32"/>
        </w:rPr>
      </w:pPr>
    </w:p>
    <w:p w:rsidR="00CA70A4" w:rsidRDefault="00CA70A4" w:rsidP="00CA70A4">
      <w:pPr>
        <w:spacing w:after="0" w:line="240" w:lineRule="auto"/>
        <w:rPr>
          <w:rFonts w:ascii="Times New Roman" w:hAnsi="Times New Roman" w:cs="Times New Roman"/>
          <w:sz w:val="32"/>
          <w:szCs w:val="32"/>
        </w:rPr>
      </w:pPr>
    </w:p>
    <w:p w:rsidR="00CA70A4" w:rsidRDefault="00CA70A4" w:rsidP="00CA70A4">
      <w:pPr>
        <w:spacing w:after="0" w:line="240" w:lineRule="auto"/>
        <w:rPr>
          <w:rFonts w:ascii="Times New Roman" w:hAnsi="Times New Roman" w:cs="Times New Roman"/>
          <w:sz w:val="32"/>
          <w:szCs w:val="32"/>
        </w:rPr>
      </w:pPr>
    </w:p>
    <w:p w:rsidR="00CA70A4" w:rsidRDefault="00CA70A4" w:rsidP="00CA70A4">
      <w:pPr>
        <w:spacing w:after="0" w:line="240" w:lineRule="auto"/>
        <w:rPr>
          <w:rFonts w:ascii="Times New Roman" w:hAnsi="Times New Roman" w:cs="Times New Roman"/>
          <w:sz w:val="32"/>
          <w:szCs w:val="32"/>
        </w:rPr>
      </w:pPr>
    </w:p>
    <w:p w:rsidR="00CA70A4" w:rsidRDefault="00CA70A4" w:rsidP="00CA70A4">
      <w:pPr>
        <w:spacing w:after="0" w:line="240" w:lineRule="auto"/>
        <w:rPr>
          <w:rFonts w:ascii="Times New Roman" w:hAnsi="Times New Roman" w:cs="Times New Roman"/>
          <w:sz w:val="32"/>
          <w:szCs w:val="32"/>
        </w:rPr>
      </w:pPr>
    </w:p>
    <w:p w:rsidR="00CA70A4" w:rsidRDefault="00CA70A4" w:rsidP="00CA70A4">
      <w:pPr>
        <w:spacing w:after="0" w:line="240" w:lineRule="auto"/>
        <w:rPr>
          <w:rFonts w:ascii="Times New Roman" w:hAnsi="Times New Roman" w:cs="Times New Roman"/>
          <w:sz w:val="32"/>
          <w:szCs w:val="32"/>
        </w:rPr>
      </w:pPr>
    </w:p>
    <w:p w:rsidR="00CA70A4" w:rsidRDefault="00CA70A4" w:rsidP="00CA70A4">
      <w:pPr>
        <w:spacing w:after="0" w:line="240" w:lineRule="auto"/>
        <w:rPr>
          <w:rFonts w:ascii="Times New Roman" w:hAnsi="Times New Roman" w:cs="Times New Roman"/>
          <w:sz w:val="32"/>
          <w:szCs w:val="32"/>
        </w:rPr>
      </w:pPr>
    </w:p>
    <w:p w:rsidR="00CA70A4" w:rsidRPr="00D30C0A" w:rsidRDefault="00CA70A4" w:rsidP="00CA70A4">
      <w:pPr>
        <w:spacing w:after="0" w:line="240" w:lineRule="auto"/>
        <w:jc w:val="center"/>
        <w:rPr>
          <w:rFonts w:ascii="Times New Roman" w:hAnsi="Times New Roman" w:cs="Times New Roman"/>
          <w:b/>
          <w:sz w:val="56"/>
          <w:szCs w:val="56"/>
        </w:rPr>
      </w:pPr>
      <w:r w:rsidRPr="00D30C0A">
        <w:rPr>
          <w:rFonts w:ascii="Times New Roman" w:hAnsi="Times New Roman" w:cs="Times New Roman"/>
          <w:b/>
          <w:sz w:val="56"/>
          <w:szCs w:val="56"/>
        </w:rPr>
        <w:t>ЗВІТ</w:t>
      </w:r>
    </w:p>
    <w:p w:rsidR="00CA70A4" w:rsidRPr="00743DC8" w:rsidRDefault="00CA70A4" w:rsidP="00CA70A4">
      <w:pPr>
        <w:spacing w:after="0" w:line="240" w:lineRule="auto"/>
        <w:rPr>
          <w:rFonts w:ascii="Times New Roman" w:hAnsi="Times New Roman" w:cs="Times New Roman"/>
          <w:sz w:val="56"/>
          <w:szCs w:val="56"/>
        </w:rPr>
      </w:pPr>
    </w:p>
    <w:p w:rsidR="00CA70A4" w:rsidRDefault="00CA70A4" w:rsidP="00CA70A4">
      <w:pPr>
        <w:spacing w:after="0" w:line="240" w:lineRule="auto"/>
        <w:jc w:val="center"/>
        <w:rPr>
          <w:rFonts w:ascii="Times New Roman" w:hAnsi="Times New Roman" w:cs="Times New Roman"/>
          <w:sz w:val="56"/>
          <w:szCs w:val="56"/>
          <w:lang w:val="ru-RU"/>
        </w:rPr>
      </w:pPr>
      <w:r w:rsidRPr="00743DC8">
        <w:rPr>
          <w:rFonts w:ascii="Times New Roman" w:hAnsi="Times New Roman" w:cs="Times New Roman"/>
          <w:sz w:val="56"/>
          <w:szCs w:val="56"/>
        </w:rPr>
        <w:t>про виконання Плану роботи</w:t>
      </w:r>
    </w:p>
    <w:p w:rsidR="00F32064" w:rsidRPr="00743DC8" w:rsidRDefault="00F32064" w:rsidP="00F32064">
      <w:pPr>
        <w:spacing w:after="0" w:line="240" w:lineRule="auto"/>
        <w:jc w:val="center"/>
        <w:rPr>
          <w:rFonts w:ascii="Times New Roman" w:hAnsi="Times New Roman" w:cs="Times New Roman"/>
          <w:sz w:val="56"/>
          <w:szCs w:val="56"/>
        </w:rPr>
      </w:pPr>
      <w:r w:rsidRPr="00743DC8">
        <w:rPr>
          <w:rFonts w:ascii="Times New Roman" w:hAnsi="Times New Roman" w:cs="Times New Roman"/>
          <w:sz w:val="56"/>
          <w:szCs w:val="56"/>
        </w:rPr>
        <w:t>Головного управління</w:t>
      </w:r>
    </w:p>
    <w:p w:rsidR="00F32064" w:rsidRPr="00F32064" w:rsidRDefault="00F32064" w:rsidP="00CA70A4">
      <w:pPr>
        <w:spacing w:after="0" w:line="240" w:lineRule="auto"/>
        <w:jc w:val="center"/>
        <w:rPr>
          <w:rFonts w:ascii="Times New Roman" w:hAnsi="Times New Roman" w:cs="Times New Roman"/>
          <w:sz w:val="56"/>
          <w:szCs w:val="56"/>
          <w:lang w:val="ru-RU"/>
        </w:rPr>
      </w:pPr>
      <w:r w:rsidRPr="00743DC8">
        <w:rPr>
          <w:rFonts w:ascii="Times New Roman" w:hAnsi="Times New Roman" w:cs="Times New Roman"/>
          <w:sz w:val="56"/>
          <w:szCs w:val="56"/>
        </w:rPr>
        <w:t>ДПС у Київській області</w:t>
      </w:r>
    </w:p>
    <w:p w:rsidR="00CA70A4" w:rsidRPr="00743DC8" w:rsidRDefault="00CA70A4" w:rsidP="00CA70A4">
      <w:pPr>
        <w:spacing w:after="0" w:line="240" w:lineRule="auto"/>
        <w:jc w:val="center"/>
        <w:rPr>
          <w:rFonts w:ascii="Times New Roman" w:hAnsi="Times New Roman" w:cs="Times New Roman"/>
          <w:sz w:val="56"/>
          <w:szCs w:val="56"/>
        </w:rPr>
      </w:pPr>
      <w:r w:rsidRPr="00280D4E">
        <w:rPr>
          <w:rFonts w:ascii="Times New Roman" w:hAnsi="Times New Roman" w:cs="Times New Roman"/>
          <w:sz w:val="56"/>
          <w:szCs w:val="56"/>
        </w:rPr>
        <w:t>на 202</w:t>
      </w:r>
      <w:r w:rsidR="001C22FE" w:rsidRPr="00280D4E">
        <w:rPr>
          <w:rFonts w:ascii="Times New Roman" w:hAnsi="Times New Roman" w:cs="Times New Roman"/>
          <w:sz w:val="56"/>
          <w:szCs w:val="56"/>
        </w:rPr>
        <w:t>3</w:t>
      </w:r>
      <w:r w:rsidRPr="00280D4E">
        <w:rPr>
          <w:rFonts w:ascii="Times New Roman" w:hAnsi="Times New Roman" w:cs="Times New Roman"/>
          <w:sz w:val="56"/>
          <w:szCs w:val="56"/>
        </w:rPr>
        <w:t xml:space="preserve"> рік</w:t>
      </w:r>
    </w:p>
    <w:p w:rsidR="00CA70A4" w:rsidRPr="00743DC8" w:rsidRDefault="00CA70A4" w:rsidP="00CA70A4">
      <w:pPr>
        <w:spacing w:after="0" w:line="240" w:lineRule="auto"/>
        <w:rPr>
          <w:rFonts w:ascii="Times New Roman" w:hAnsi="Times New Roman" w:cs="Times New Roman"/>
          <w:sz w:val="32"/>
          <w:szCs w:val="32"/>
        </w:rPr>
      </w:pPr>
    </w:p>
    <w:p w:rsidR="00CA70A4" w:rsidRPr="00743DC8" w:rsidRDefault="00CA70A4"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Pr="00743DC8" w:rsidRDefault="0049672C" w:rsidP="00CA70A4">
      <w:pPr>
        <w:spacing w:after="0" w:line="240" w:lineRule="auto"/>
        <w:rPr>
          <w:rFonts w:ascii="Times New Roman" w:hAnsi="Times New Roman" w:cs="Times New Roman"/>
          <w:sz w:val="32"/>
          <w:szCs w:val="32"/>
        </w:rPr>
      </w:pPr>
    </w:p>
    <w:p w:rsidR="0049672C" w:rsidRDefault="0049672C" w:rsidP="0049672C">
      <w:pPr>
        <w:spacing w:after="0" w:line="240" w:lineRule="auto"/>
        <w:jc w:val="center"/>
        <w:rPr>
          <w:rFonts w:ascii="Times New Roman" w:hAnsi="Times New Roman" w:cs="Times New Roman"/>
          <w:sz w:val="32"/>
          <w:szCs w:val="32"/>
        </w:rPr>
      </w:pPr>
      <w:r w:rsidRPr="00743DC8">
        <w:rPr>
          <w:rFonts w:ascii="Times New Roman" w:hAnsi="Times New Roman" w:cs="Times New Roman"/>
          <w:sz w:val="32"/>
          <w:szCs w:val="32"/>
        </w:rPr>
        <w:t>Київ 202</w:t>
      </w:r>
      <w:r w:rsidR="001C22FE">
        <w:rPr>
          <w:rFonts w:ascii="Times New Roman" w:hAnsi="Times New Roman" w:cs="Times New Roman"/>
          <w:sz w:val="32"/>
          <w:szCs w:val="32"/>
        </w:rPr>
        <w:t>4</w:t>
      </w:r>
      <w:r w:rsidRPr="00743DC8">
        <w:rPr>
          <w:rFonts w:ascii="Times New Roman" w:hAnsi="Times New Roman" w:cs="Times New Roman"/>
          <w:sz w:val="32"/>
          <w:szCs w:val="32"/>
        </w:rPr>
        <w:t xml:space="preserve"> рік</w:t>
      </w:r>
    </w:p>
    <w:p w:rsidR="00586FCB" w:rsidRPr="00D30C0A" w:rsidRDefault="00586FCB" w:rsidP="00586FCB">
      <w:pPr>
        <w:spacing w:after="0" w:line="240" w:lineRule="auto"/>
        <w:jc w:val="center"/>
        <w:rPr>
          <w:rFonts w:ascii="Times New Roman" w:hAnsi="Times New Roman" w:cs="Times New Roman"/>
          <w:sz w:val="28"/>
          <w:szCs w:val="28"/>
        </w:rPr>
      </w:pPr>
      <w:r w:rsidRPr="00D30C0A">
        <w:rPr>
          <w:rFonts w:ascii="Times New Roman" w:eastAsia="Calibri" w:hAnsi="Times New Roman" w:cs="Times New Roman"/>
          <w:b/>
          <w:sz w:val="28"/>
          <w:szCs w:val="28"/>
        </w:rPr>
        <w:lastRenderedPageBreak/>
        <w:t xml:space="preserve">Розділ 1. </w:t>
      </w:r>
      <w:r w:rsidRPr="00D30C0A">
        <w:rPr>
          <w:rFonts w:ascii="Times New Roman" w:hAnsi="Times New Roman" w:cs="Times New Roman"/>
          <w:b/>
          <w:color w:val="222222"/>
          <w:sz w:val="28"/>
          <w:szCs w:val="28"/>
          <w:shd w:val="clear" w:color="auto" w:fill="FFFFFF"/>
        </w:rPr>
        <w:t>Організація роботи щодо забезпечення виконання показників доходів, затверджених відповідними наказами ДПС</w:t>
      </w:r>
    </w:p>
    <w:p w:rsidR="00586FCB" w:rsidRPr="00D30C0A" w:rsidRDefault="00586FCB" w:rsidP="00586FCB">
      <w:pPr>
        <w:spacing w:after="0" w:line="240" w:lineRule="auto"/>
        <w:rPr>
          <w:rFonts w:ascii="Times New Roman" w:hAnsi="Times New Roman" w:cs="Times New Roman"/>
          <w:sz w:val="28"/>
          <w:szCs w:val="28"/>
        </w:rPr>
      </w:pPr>
    </w:p>
    <w:p w:rsidR="00586FCB" w:rsidRPr="00D30C0A" w:rsidRDefault="00586FCB" w:rsidP="00586FCB">
      <w:pPr>
        <w:spacing w:after="0" w:line="240" w:lineRule="auto"/>
        <w:ind w:firstLine="567"/>
        <w:jc w:val="both"/>
        <w:rPr>
          <w:rFonts w:ascii="Times New Roman" w:hAnsi="Times New Roman" w:cs="Times New Roman"/>
          <w:sz w:val="28"/>
          <w:szCs w:val="28"/>
        </w:rPr>
      </w:pPr>
      <w:r w:rsidRPr="00D30C0A">
        <w:rPr>
          <w:rFonts w:ascii="Times New Roman" w:hAnsi="Times New Roman" w:cs="Times New Roman"/>
          <w:sz w:val="28"/>
          <w:szCs w:val="28"/>
        </w:rPr>
        <w:t>Протягом 2023 року Головне управління ДПС у Київській області (далі – ГУ ДПС) забезпечено реалізацію повноважень ДПС на території Київської області.</w:t>
      </w:r>
    </w:p>
    <w:p w:rsidR="00586FCB" w:rsidRPr="00D30C0A" w:rsidRDefault="00586FCB" w:rsidP="00586FCB">
      <w:pPr>
        <w:spacing w:after="0" w:line="240" w:lineRule="auto"/>
        <w:ind w:firstLine="567"/>
        <w:jc w:val="both"/>
        <w:rPr>
          <w:rFonts w:ascii="Times New Roman" w:hAnsi="Times New Roman" w:cs="Times New Roman"/>
          <w:sz w:val="28"/>
          <w:szCs w:val="28"/>
        </w:rPr>
      </w:pPr>
      <w:r w:rsidRPr="00D30C0A">
        <w:rPr>
          <w:rFonts w:ascii="Times New Roman" w:hAnsi="Times New Roman" w:cs="Times New Roman"/>
          <w:sz w:val="28"/>
          <w:szCs w:val="28"/>
        </w:rPr>
        <w:t>У відповідності до основних завдань ГУ ДПС (крім особливостей, передбачених для державних податкових інспекцій (далі – ДПІ)) здійснювалася реалізація державної політики, що передбачена законом, контроль за надходженням до бюджетів та державних цільових фондів податків, зборів, платежів, державної політики у сфері контролю та виробництвом та обігу спирту, алкогольних напоїв, тютюнових виробів, рідин, що використовуються в електронних сигаретах, пального, державної політики з адміністрування єдиного внеску на загальнообов’язкове державне соціальне страхування (далі – єдиний внесок), державної політики у сфері контролю за своєчасністю здійснення розрахунків в іноземній валюті в установлений законом строк, дотриманням порядку проведення розрахункових операцій, у тому числі готівкових розрахунків за товари (послуги), а також за наявністю ліцензій на провадження видів господарської діяльності, що підлягають ліцензуванню відповідно до закону.</w:t>
      </w:r>
    </w:p>
    <w:p w:rsidR="00586FCB" w:rsidRPr="00D30C0A" w:rsidRDefault="00586FCB" w:rsidP="00586FCB">
      <w:pPr>
        <w:spacing w:after="0" w:line="240" w:lineRule="auto"/>
        <w:ind w:firstLine="567"/>
        <w:jc w:val="both"/>
        <w:rPr>
          <w:rFonts w:ascii="Times New Roman" w:hAnsi="Times New Roman" w:cs="Times New Roman"/>
          <w:sz w:val="28"/>
          <w:szCs w:val="28"/>
        </w:rPr>
      </w:pPr>
      <w:r w:rsidRPr="00D30C0A">
        <w:rPr>
          <w:rFonts w:ascii="Times New Roman" w:hAnsi="Times New Roman" w:cs="Times New Roman"/>
          <w:sz w:val="28"/>
          <w:szCs w:val="28"/>
        </w:rPr>
        <w:t>ДПІ здійснювали сервісне обслуговування платників податків, реєстрацію та ведення обліку платників податків і платників єдиного внеску, об’єктів оподаткування та об’єктів, пов’язаних з оподаткуванням, формували та вели Державний реєстр фізичних осіб – платників податків, Єдиний банк даних про платників податків – юридичних осіб, реєстри, ведення яких покладено законодавством на контролюючі органи.</w:t>
      </w:r>
    </w:p>
    <w:p w:rsidR="00803817" w:rsidRPr="00D30C0A" w:rsidRDefault="00803817" w:rsidP="00586FCB">
      <w:pPr>
        <w:spacing w:after="0" w:line="240" w:lineRule="auto"/>
        <w:ind w:firstLine="567"/>
        <w:jc w:val="both"/>
        <w:rPr>
          <w:rFonts w:ascii="Times New Roman" w:hAnsi="Times New Roman" w:cs="Times New Roman"/>
          <w:sz w:val="28"/>
          <w:szCs w:val="28"/>
        </w:rPr>
      </w:pPr>
    </w:p>
    <w:p w:rsidR="00586FCB" w:rsidRPr="00D30C0A"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Структурними підрозділами ГУ ДПС  за напрямами роботи проведений моніторинг показників та тенденцій економічного і соціального розвитку України та економіки регіону для оцінки відповідності надходжень.</w:t>
      </w:r>
    </w:p>
    <w:p w:rsidR="00586FCB" w:rsidRPr="00D30C0A"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Відповідно до наказу ДПС від 23.11.2022 № 863 «Про організацію роботи Державної податкової служби України з визначення показників доходів та надходжень платежів» (зі змінами) (далі – наказ ДПС № 863) визначені очікувані надходження платежів до бюджету та інших доходів державних фондів, що закріплені за ДПС, у розрізі платежів з урахуванням тенденцій надходжень та розвитку економіки.</w:t>
      </w:r>
    </w:p>
    <w:p w:rsidR="00586FCB" w:rsidRPr="00D30C0A"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Інформація щодо очікуваних прогнозних надходжень платежів та єдиного внеску направлена до ДПС (далі – ДПС) у терміни, передбачені наказом ДПС № 863, (останній лист від 29.12.2023).</w:t>
      </w:r>
    </w:p>
    <w:p w:rsidR="00586FCB" w:rsidRPr="00D30C0A"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 xml:space="preserve">Завдяки стабільному і ритмічному наповненню бюджетів усіх рівнів у </w:t>
      </w:r>
      <w:r w:rsidR="00803817" w:rsidRPr="00D30C0A">
        <w:rPr>
          <w:rFonts w:ascii="Times New Roman" w:hAnsi="Times New Roman" w:cs="Times New Roman"/>
          <w:color w:val="000000" w:themeColor="text1"/>
          <w:sz w:val="28"/>
          <w:szCs w:val="28"/>
          <w:lang w:val="ru-RU"/>
        </w:rPr>
        <w:br/>
      </w:r>
      <w:r w:rsidRPr="00D30C0A">
        <w:rPr>
          <w:rFonts w:ascii="Times New Roman" w:hAnsi="Times New Roman" w:cs="Times New Roman"/>
          <w:color w:val="000000" w:themeColor="text1"/>
          <w:sz w:val="28"/>
          <w:szCs w:val="28"/>
        </w:rPr>
        <w:t xml:space="preserve">2023 році у ГУ ДПС надходження до </w:t>
      </w:r>
      <w:r w:rsidR="00803817" w:rsidRPr="00D30C0A">
        <w:rPr>
          <w:rFonts w:ascii="Times New Roman" w:hAnsi="Times New Roman" w:cs="Times New Roman"/>
          <w:color w:val="000000" w:themeColor="text1"/>
          <w:sz w:val="28"/>
          <w:szCs w:val="28"/>
          <w:lang w:val="ru-RU"/>
        </w:rPr>
        <w:t>з</w:t>
      </w:r>
      <w:r w:rsidRPr="00D30C0A">
        <w:rPr>
          <w:rFonts w:ascii="Times New Roman" w:hAnsi="Times New Roman" w:cs="Times New Roman"/>
          <w:color w:val="000000" w:themeColor="text1"/>
          <w:sz w:val="28"/>
          <w:szCs w:val="28"/>
        </w:rPr>
        <w:t xml:space="preserve">веденого бюджету становили  </w:t>
      </w:r>
      <w:r w:rsidR="00803817" w:rsidRPr="00D30C0A">
        <w:rPr>
          <w:rFonts w:ascii="Times New Roman" w:hAnsi="Times New Roman" w:cs="Times New Roman"/>
          <w:color w:val="000000" w:themeColor="text1"/>
          <w:sz w:val="28"/>
          <w:szCs w:val="28"/>
          <w:lang w:val="ru-RU"/>
        </w:rPr>
        <w:br/>
      </w:r>
      <w:r w:rsidRPr="00D30C0A">
        <w:rPr>
          <w:rFonts w:ascii="Times New Roman" w:hAnsi="Times New Roman" w:cs="Times New Roman"/>
          <w:color w:val="000000" w:themeColor="text1"/>
          <w:sz w:val="28"/>
          <w:szCs w:val="28"/>
        </w:rPr>
        <w:t xml:space="preserve">50 755,3 млн грн та перевищили фактичний показник 2022 року на </w:t>
      </w:r>
      <w:r w:rsidR="00803817" w:rsidRPr="00D30C0A">
        <w:rPr>
          <w:rFonts w:ascii="Times New Roman" w:hAnsi="Times New Roman" w:cs="Times New Roman"/>
          <w:color w:val="000000" w:themeColor="text1"/>
          <w:sz w:val="28"/>
          <w:szCs w:val="28"/>
          <w:lang w:val="ru-RU"/>
        </w:rPr>
        <w:br/>
      </w:r>
      <w:r w:rsidRPr="00D30C0A">
        <w:rPr>
          <w:rFonts w:ascii="Times New Roman" w:hAnsi="Times New Roman" w:cs="Times New Roman"/>
          <w:color w:val="000000" w:themeColor="text1"/>
          <w:sz w:val="28"/>
          <w:szCs w:val="28"/>
        </w:rPr>
        <w:t>13 199,9 млн грн, або на 35,1 відсотка.</w:t>
      </w:r>
    </w:p>
    <w:p w:rsidR="00586FCB" w:rsidRPr="00421E0F" w:rsidRDefault="00586FCB" w:rsidP="0049672C">
      <w:pPr>
        <w:spacing w:after="0" w:line="240" w:lineRule="auto"/>
        <w:jc w:val="center"/>
        <w:rPr>
          <w:rFonts w:ascii="Times New Roman" w:hAnsi="Times New Roman" w:cs="Times New Roman"/>
          <w:sz w:val="32"/>
          <w:szCs w:val="32"/>
          <w:highlight w:val="green"/>
        </w:rPr>
      </w:pPr>
    </w:p>
    <w:p w:rsidR="00586FCB" w:rsidRPr="00421E0F" w:rsidRDefault="00586FCB" w:rsidP="0049672C">
      <w:pPr>
        <w:spacing w:after="0" w:line="240" w:lineRule="auto"/>
        <w:jc w:val="center"/>
        <w:rPr>
          <w:rFonts w:ascii="Times New Roman" w:hAnsi="Times New Roman" w:cs="Times New Roman"/>
          <w:sz w:val="32"/>
          <w:szCs w:val="32"/>
          <w:highlight w:val="green"/>
        </w:rPr>
      </w:pPr>
    </w:p>
    <w:p w:rsidR="009962B3" w:rsidRPr="00D30C0A" w:rsidRDefault="00BD0C35" w:rsidP="00183683">
      <w:pPr>
        <w:spacing w:after="0" w:line="240" w:lineRule="auto"/>
        <w:ind w:firstLine="567"/>
        <w:jc w:val="both"/>
        <w:rPr>
          <w:rFonts w:ascii="Times New Roman" w:hAnsi="Times New Roman" w:cs="Times New Roman"/>
          <w:sz w:val="28"/>
          <w:szCs w:val="28"/>
        </w:rPr>
      </w:pPr>
      <w:r w:rsidRPr="00D30C0A">
        <w:rPr>
          <w:noProof/>
          <w:sz w:val="28"/>
          <w:szCs w:val="28"/>
          <w:lang w:eastAsia="uk-UA"/>
        </w:rPr>
        <w:drawing>
          <wp:inline distT="0" distB="0" distL="0" distR="0" wp14:anchorId="189CFAB8" wp14:editId="594B1E03">
            <wp:extent cx="6120130" cy="3069568"/>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6FCB" w:rsidRPr="00D30C0A"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Так, за результатами роботи у січні – грудні 2023 року до загального фонду державного бюджету надійшло 23</w:t>
      </w:r>
      <w:r w:rsidR="00803817" w:rsidRPr="00D30C0A">
        <w:rPr>
          <w:rFonts w:ascii="Times New Roman" w:hAnsi="Times New Roman" w:cs="Times New Roman"/>
          <w:color w:val="000000" w:themeColor="text1"/>
          <w:sz w:val="28"/>
          <w:szCs w:val="28"/>
          <w:lang w:val="ru-RU"/>
        </w:rPr>
        <w:t> </w:t>
      </w:r>
      <w:r w:rsidRPr="00D30C0A">
        <w:rPr>
          <w:rFonts w:ascii="Times New Roman" w:hAnsi="Times New Roman" w:cs="Times New Roman"/>
          <w:color w:val="000000" w:themeColor="text1"/>
          <w:sz w:val="28"/>
          <w:szCs w:val="28"/>
        </w:rPr>
        <w:t>368,2 млн грн, в т.</w:t>
      </w:r>
      <w:r w:rsidR="00803817" w:rsidRPr="00D30C0A">
        <w:rPr>
          <w:rFonts w:ascii="Times New Roman" w:hAnsi="Times New Roman" w:cs="Times New Roman"/>
          <w:color w:val="000000" w:themeColor="text1"/>
          <w:sz w:val="28"/>
          <w:szCs w:val="28"/>
          <w:lang w:val="ru-RU"/>
        </w:rPr>
        <w:t> </w:t>
      </w:r>
      <w:r w:rsidRPr="00D30C0A">
        <w:rPr>
          <w:rFonts w:ascii="Times New Roman" w:hAnsi="Times New Roman" w:cs="Times New Roman"/>
          <w:color w:val="000000" w:themeColor="text1"/>
          <w:sz w:val="28"/>
          <w:szCs w:val="28"/>
        </w:rPr>
        <w:t xml:space="preserve">ч. </w:t>
      </w:r>
      <w:r w:rsidR="006A36C8" w:rsidRPr="00D30C0A">
        <w:rPr>
          <w:rFonts w:ascii="Times New Roman" w:hAnsi="Times New Roman" w:cs="Times New Roman"/>
          <w:color w:val="000000" w:themeColor="text1"/>
          <w:sz w:val="28"/>
          <w:szCs w:val="28"/>
        </w:rPr>
        <w:t>податку на доходи фізичних осіб (далі – ПДФО)</w:t>
      </w:r>
      <w:r w:rsidRPr="00D30C0A">
        <w:rPr>
          <w:rFonts w:ascii="Times New Roman" w:hAnsi="Times New Roman" w:cs="Times New Roman"/>
          <w:color w:val="000000" w:themeColor="text1"/>
          <w:sz w:val="28"/>
          <w:szCs w:val="28"/>
        </w:rPr>
        <w:t xml:space="preserve"> та військово</w:t>
      </w:r>
      <w:r w:rsidR="00803817" w:rsidRPr="00D30C0A">
        <w:rPr>
          <w:rFonts w:ascii="Times New Roman" w:hAnsi="Times New Roman" w:cs="Times New Roman"/>
          <w:color w:val="000000" w:themeColor="text1"/>
          <w:sz w:val="28"/>
          <w:szCs w:val="28"/>
        </w:rPr>
        <w:t>го</w:t>
      </w:r>
      <w:r w:rsidRPr="00D30C0A">
        <w:rPr>
          <w:rFonts w:ascii="Times New Roman" w:hAnsi="Times New Roman" w:cs="Times New Roman"/>
          <w:color w:val="000000" w:themeColor="text1"/>
          <w:sz w:val="28"/>
          <w:szCs w:val="28"/>
        </w:rPr>
        <w:t xml:space="preserve"> збору – 6 970,4 млн грн, податку на прибуток – 2 758,8 млн грн, ПДВ – 11 044,5 млн грн, до місцевих бюджетів – </w:t>
      </w:r>
      <w:r w:rsidR="006A36C8" w:rsidRPr="00D30C0A">
        <w:rPr>
          <w:rFonts w:ascii="Times New Roman" w:hAnsi="Times New Roman" w:cs="Times New Roman"/>
          <w:color w:val="000000" w:themeColor="text1"/>
          <w:sz w:val="28"/>
          <w:szCs w:val="28"/>
        </w:rPr>
        <w:br/>
      </w:r>
      <w:r w:rsidRPr="00D30C0A">
        <w:rPr>
          <w:rFonts w:ascii="Times New Roman" w:hAnsi="Times New Roman" w:cs="Times New Roman"/>
          <w:color w:val="000000" w:themeColor="text1"/>
          <w:sz w:val="28"/>
          <w:szCs w:val="28"/>
        </w:rPr>
        <w:t>27 387,1 млн  грн, в т.</w:t>
      </w:r>
      <w:r w:rsidR="00803817" w:rsidRPr="00D30C0A">
        <w:rPr>
          <w:rFonts w:ascii="Times New Roman" w:hAnsi="Times New Roman" w:cs="Times New Roman"/>
          <w:color w:val="000000" w:themeColor="text1"/>
          <w:sz w:val="28"/>
          <w:szCs w:val="28"/>
          <w:lang w:val="ru-RU"/>
        </w:rPr>
        <w:t> </w:t>
      </w:r>
      <w:r w:rsidRPr="00D30C0A">
        <w:rPr>
          <w:rFonts w:ascii="Times New Roman" w:hAnsi="Times New Roman" w:cs="Times New Roman"/>
          <w:color w:val="000000" w:themeColor="text1"/>
          <w:sz w:val="28"/>
          <w:szCs w:val="28"/>
        </w:rPr>
        <w:t>ч. ПДФО – 18 466,7 млн  грн, єдино</w:t>
      </w:r>
      <w:r w:rsidR="00803817" w:rsidRPr="00D30C0A">
        <w:rPr>
          <w:rFonts w:ascii="Times New Roman" w:hAnsi="Times New Roman" w:cs="Times New Roman"/>
          <w:color w:val="000000" w:themeColor="text1"/>
          <w:sz w:val="28"/>
          <w:szCs w:val="28"/>
        </w:rPr>
        <w:t>го</w:t>
      </w:r>
      <w:r w:rsidRPr="00D30C0A">
        <w:rPr>
          <w:rFonts w:ascii="Times New Roman" w:hAnsi="Times New Roman" w:cs="Times New Roman"/>
          <w:color w:val="000000" w:themeColor="text1"/>
          <w:sz w:val="28"/>
          <w:szCs w:val="28"/>
        </w:rPr>
        <w:t xml:space="preserve"> податку – </w:t>
      </w:r>
      <w:r w:rsidR="006A36C8" w:rsidRPr="00D30C0A">
        <w:rPr>
          <w:rFonts w:ascii="Times New Roman" w:hAnsi="Times New Roman" w:cs="Times New Roman"/>
          <w:color w:val="000000" w:themeColor="text1"/>
          <w:sz w:val="28"/>
          <w:szCs w:val="28"/>
        </w:rPr>
        <w:br/>
      </w:r>
      <w:r w:rsidRPr="00D30C0A">
        <w:rPr>
          <w:rFonts w:ascii="Times New Roman" w:hAnsi="Times New Roman" w:cs="Times New Roman"/>
          <w:color w:val="000000" w:themeColor="text1"/>
          <w:sz w:val="28"/>
          <w:szCs w:val="28"/>
        </w:rPr>
        <w:t>3 990,9 млн грн, платі за землю – 1 849,2 млн грн, єдино</w:t>
      </w:r>
      <w:r w:rsidR="00803817" w:rsidRPr="00D30C0A">
        <w:rPr>
          <w:rFonts w:ascii="Times New Roman" w:hAnsi="Times New Roman" w:cs="Times New Roman"/>
          <w:color w:val="000000" w:themeColor="text1"/>
          <w:sz w:val="28"/>
          <w:szCs w:val="28"/>
        </w:rPr>
        <w:t>го</w:t>
      </w:r>
      <w:r w:rsidRPr="00D30C0A">
        <w:rPr>
          <w:rFonts w:ascii="Times New Roman" w:hAnsi="Times New Roman" w:cs="Times New Roman"/>
          <w:color w:val="000000" w:themeColor="text1"/>
          <w:sz w:val="28"/>
          <w:szCs w:val="28"/>
        </w:rPr>
        <w:t xml:space="preserve"> внеску надійшло </w:t>
      </w:r>
      <w:r w:rsidR="006A36C8" w:rsidRPr="00D30C0A">
        <w:rPr>
          <w:rFonts w:ascii="Times New Roman" w:hAnsi="Times New Roman" w:cs="Times New Roman"/>
          <w:color w:val="000000" w:themeColor="text1"/>
          <w:sz w:val="28"/>
          <w:szCs w:val="28"/>
        </w:rPr>
        <w:br/>
      </w:r>
      <w:r w:rsidRPr="00D30C0A">
        <w:rPr>
          <w:rFonts w:ascii="Times New Roman" w:hAnsi="Times New Roman" w:cs="Times New Roman"/>
          <w:color w:val="000000" w:themeColor="text1"/>
          <w:sz w:val="28"/>
          <w:szCs w:val="28"/>
        </w:rPr>
        <w:t>19 329,5 млн гривень.</w:t>
      </w:r>
    </w:p>
    <w:p w:rsidR="00586FCB" w:rsidRPr="00D30C0A"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Протягом звітного періоду забезпечено щоденний моніторинг виконання доходів бюджетів у розрізі платежів та  формування щоденних інформаційно-аналітичних матеріалів керівництву ГУ ДПС; визначено ризики виконання бюджетних призначень, по платежах, надходженнях єдиного внеску, сплати нарахованих платежів та надані керівництву ГУ ДПС відповідні пропозиції для прийняття управлінських рішень</w:t>
      </w:r>
    </w:p>
    <w:p w:rsidR="00586FCB" w:rsidRPr="00D30C0A"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Для обліку стану розрахунків платників податків з бюджетами та цільовими фондами за відповідним видом платежу станом на 01.01.2024 року відкрито 2 307 045 інтегрованих карток, у т.</w:t>
      </w:r>
      <w:r w:rsidR="00803817" w:rsidRPr="00D30C0A">
        <w:rPr>
          <w:rFonts w:ascii="Times New Roman" w:hAnsi="Times New Roman" w:cs="Times New Roman"/>
          <w:color w:val="000000" w:themeColor="text1"/>
          <w:sz w:val="28"/>
          <w:szCs w:val="28"/>
          <w:lang w:val="ru-RU"/>
        </w:rPr>
        <w:t xml:space="preserve"> </w:t>
      </w:r>
      <w:r w:rsidRPr="00D30C0A">
        <w:rPr>
          <w:rFonts w:ascii="Times New Roman" w:hAnsi="Times New Roman" w:cs="Times New Roman"/>
          <w:color w:val="000000" w:themeColor="text1"/>
          <w:sz w:val="28"/>
          <w:szCs w:val="28"/>
        </w:rPr>
        <w:t>ч. по юридичним особам 277 139 та фізичним особам 2 029 906.</w:t>
      </w:r>
    </w:p>
    <w:p w:rsidR="00586FCB" w:rsidRPr="00D30C0A"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За 2023 рік по узгодженим заявам платників фактично виконано казначейством 7976 висновків щодо повернення/перекиду помилково та/або надміру сплачених сум грошових зобов’язань та пені по податкам та зборам.</w:t>
      </w:r>
    </w:p>
    <w:p w:rsidR="00586FCB" w:rsidRPr="00D30C0A"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Також за 2023 рік 8 платників отримало квитанцію про включення до Реєстру платників, які використовують єдиний рахунок. Станом на 01.01.2024 до Реєстру платників, які використовують єдиний рахунок включено</w:t>
      </w:r>
      <w:r w:rsidR="009023B3">
        <w:rPr>
          <w:rFonts w:ascii="Times New Roman" w:hAnsi="Times New Roman" w:cs="Times New Roman"/>
          <w:color w:val="000000" w:themeColor="text1"/>
          <w:sz w:val="28"/>
          <w:szCs w:val="28"/>
        </w:rPr>
        <w:t xml:space="preserve">                </w:t>
      </w:r>
      <w:r w:rsidRPr="00D30C0A">
        <w:rPr>
          <w:rFonts w:ascii="Times New Roman" w:hAnsi="Times New Roman" w:cs="Times New Roman"/>
          <w:color w:val="000000" w:themeColor="text1"/>
          <w:sz w:val="28"/>
          <w:szCs w:val="28"/>
        </w:rPr>
        <w:t xml:space="preserve"> 81 платник.</w:t>
      </w:r>
    </w:p>
    <w:p w:rsidR="00586FCB" w:rsidRPr="00E62CD5"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За результатами моніторингу податку на прибуток по платниках Офісу великих платників</w:t>
      </w:r>
      <w:r w:rsidR="00803817" w:rsidRPr="00D30C0A">
        <w:rPr>
          <w:rFonts w:ascii="Times New Roman" w:hAnsi="Times New Roman" w:cs="Times New Roman"/>
          <w:color w:val="000000" w:themeColor="text1"/>
          <w:sz w:val="28"/>
          <w:szCs w:val="28"/>
        </w:rPr>
        <w:t>)</w:t>
      </w:r>
      <w:r w:rsidRPr="00D30C0A">
        <w:rPr>
          <w:rFonts w:ascii="Times New Roman" w:hAnsi="Times New Roman" w:cs="Times New Roman"/>
          <w:color w:val="000000" w:themeColor="text1"/>
          <w:sz w:val="28"/>
          <w:szCs w:val="28"/>
        </w:rPr>
        <w:t xml:space="preserve">, які сплачують податок за попереднім місцем реєстрації відповідно до п. 64.7 </w:t>
      </w:r>
      <w:r w:rsidR="00803817" w:rsidRPr="00D30C0A">
        <w:rPr>
          <w:rFonts w:ascii="Times New Roman" w:hAnsi="Times New Roman" w:cs="Times New Roman"/>
          <w:color w:val="000000" w:themeColor="text1"/>
          <w:sz w:val="28"/>
          <w:szCs w:val="28"/>
        </w:rPr>
        <w:t>ст. 64 Податкового кодексу України (далі – Кодексу)</w:t>
      </w:r>
      <w:r w:rsidRPr="00D30C0A">
        <w:rPr>
          <w:rFonts w:ascii="Times New Roman" w:hAnsi="Times New Roman" w:cs="Times New Roman"/>
          <w:color w:val="000000" w:themeColor="text1"/>
          <w:sz w:val="28"/>
          <w:szCs w:val="28"/>
        </w:rPr>
        <w:t xml:space="preserve">, до </w:t>
      </w:r>
      <w:r w:rsidR="00803817" w:rsidRPr="00D30C0A">
        <w:rPr>
          <w:rFonts w:ascii="Times New Roman" w:hAnsi="Times New Roman" w:cs="Times New Roman"/>
          <w:color w:val="000000" w:themeColor="text1"/>
          <w:sz w:val="28"/>
          <w:szCs w:val="28"/>
        </w:rPr>
        <w:t>м</w:t>
      </w:r>
      <w:r w:rsidR="00AC4CF9" w:rsidRPr="00D30C0A">
        <w:rPr>
          <w:rFonts w:ascii="Times New Roman" w:hAnsi="Times New Roman" w:cs="Times New Roman"/>
          <w:color w:val="000000" w:themeColor="text1"/>
          <w:sz w:val="28"/>
          <w:szCs w:val="28"/>
        </w:rPr>
        <w:t>ісцевих бюджетів за січень –</w:t>
      </w:r>
      <w:r w:rsidRPr="00D30C0A">
        <w:rPr>
          <w:rFonts w:ascii="Times New Roman" w:hAnsi="Times New Roman" w:cs="Times New Roman"/>
          <w:color w:val="000000" w:themeColor="text1"/>
          <w:sz w:val="28"/>
          <w:szCs w:val="28"/>
        </w:rPr>
        <w:t xml:space="preserve"> грудень 2023 року надійшло 350,5 млн гривень</w:t>
      </w:r>
      <w:r w:rsidRPr="00E62CD5">
        <w:rPr>
          <w:rFonts w:ascii="Times New Roman" w:hAnsi="Times New Roman" w:cs="Times New Roman"/>
          <w:color w:val="000000" w:themeColor="text1"/>
          <w:sz w:val="28"/>
          <w:szCs w:val="28"/>
        </w:rPr>
        <w:t>.</w:t>
      </w:r>
    </w:p>
    <w:p w:rsidR="00586FCB" w:rsidRPr="00D30C0A"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lastRenderedPageBreak/>
        <w:t xml:space="preserve">Щодо сплати </w:t>
      </w:r>
      <w:r w:rsidRPr="00D30C0A">
        <w:rPr>
          <w:rFonts w:ascii="Times New Roman" w:hAnsi="Times New Roman" w:cs="Times New Roman"/>
          <w:sz w:val="28"/>
          <w:szCs w:val="28"/>
        </w:rPr>
        <w:t xml:space="preserve">податків, зборів фізичними особами – підприємцями та громадянами, то за підсумками 2023 року забезпечено виконання </w:t>
      </w:r>
      <w:r w:rsidRPr="00D30C0A">
        <w:rPr>
          <w:rFonts w:ascii="Times New Roman" w:hAnsi="Times New Roman" w:cs="Times New Roman"/>
          <w:color w:val="000000" w:themeColor="text1"/>
          <w:sz w:val="28"/>
          <w:szCs w:val="28"/>
        </w:rPr>
        <w:t>показників доходів по усім податкам та зборах (крім ПДФО), а саме:</w:t>
      </w:r>
    </w:p>
    <w:p w:rsidR="00586FCB" w:rsidRPr="00D30C0A" w:rsidRDefault="000B69CD" w:rsidP="00EC0A02">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 xml:space="preserve">ПДФО </w:t>
      </w:r>
      <w:r w:rsidR="00586FCB" w:rsidRPr="00D30C0A">
        <w:rPr>
          <w:rFonts w:ascii="Times New Roman" w:hAnsi="Times New Roman" w:cs="Times New Roman"/>
          <w:color w:val="000000" w:themeColor="text1"/>
          <w:sz w:val="28"/>
          <w:szCs w:val="28"/>
        </w:rPr>
        <w:t xml:space="preserve"> доведений показник на 2023 рік становив </w:t>
      </w:r>
      <w:r w:rsidR="00AF3A7B" w:rsidRPr="00D30C0A">
        <w:rPr>
          <w:rFonts w:ascii="Times New Roman" w:hAnsi="Times New Roman" w:cs="Times New Roman"/>
          <w:color w:val="000000" w:themeColor="text1"/>
          <w:sz w:val="28"/>
          <w:szCs w:val="28"/>
        </w:rPr>
        <w:t>56</w:t>
      </w:r>
      <w:r w:rsidR="00586FCB" w:rsidRPr="00D30C0A">
        <w:rPr>
          <w:rFonts w:ascii="Times New Roman" w:hAnsi="Times New Roman" w:cs="Times New Roman"/>
          <w:color w:val="000000" w:themeColor="text1"/>
          <w:sz w:val="28"/>
          <w:szCs w:val="28"/>
        </w:rPr>
        <w:t xml:space="preserve">16,9 млн гривень. Фактично за результатами вжитих заходів у 2023 році до державного бюджету мобілізовано 5453,0 млн грн, </w:t>
      </w:r>
      <w:r w:rsidR="00EC0A02" w:rsidRPr="00D30C0A">
        <w:rPr>
          <w:rFonts w:ascii="Times New Roman" w:hAnsi="Times New Roman" w:cs="Times New Roman"/>
          <w:color w:val="000000" w:themeColor="text1"/>
          <w:sz w:val="28"/>
          <w:szCs w:val="28"/>
        </w:rPr>
        <w:t>або 97,1% доведеного показника, а</w:t>
      </w:r>
      <w:r w:rsidR="00586FCB" w:rsidRPr="00D30C0A">
        <w:rPr>
          <w:rFonts w:ascii="Times New Roman" w:hAnsi="Times New Roman" w:cs="Times New Roman"/>
          <w:color w:val="000000" w:themeColor="text1"/>
          <w:sz w:val="28"/>
          <w:szCs w:val="28"/>
        </w:rPr>
        <w:t>ргументовані пояснення щодо не виконання показника надано до управління економічного аналізу у встановлений термін;</w:t>
      </w:r>
    </w:p>
    <w:p w:rsidR="00586FCB"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військово</w:t>
      </w:r>
      <w:r w:rsidR="000B69CD" w:rsidRPr="00D30C0A">
        <w:rPr>
          <w:rFonts w:ascii="Times New Roman" w:hAnsi="Times New Roman" w:cs="Times New Roman"/>
          <w:color w:val="000000" w:themeColor="text1"/>
          <w:sz w:val="28"/>
          <w:szCs w:val="28"/>
        </w:rPr>
        <w:t>го</w:t>
      </w:r>
      <w:r w:rsidRPr="00D30C0A">
        <w:rPr>
          <w:rFonts w:ascii="Times New Roman" w:hAnsi="Times New Roman" w:cs="Times New Roman"/>
          <w:color w:val="000000" w:themeColor="text1"/>
          <w:sz w:val="28"/>
          <w:szCs w:val="28"/>
        </w:rPr>
        <w:t xml:space="preserve"> збор</w:t>
      </w:r>
      <w:r w:rsidR="000B69CD" w:rsidRPr="00D30C0A">
        <w:rPr>
          <w:rFonts w:ascii="Times New Roman" w:hAnsi="Times New Roman" w:cs="Times New Roman"/>
          <w:color w:val="000000" w:themeColor="text1"/>
          <w:sz w:val="28"/>
          <w:szCs w:val="28"/>
        </w:rPr>
        <w:t>у</w:t>
      </w:r>
      <w:r w:rsidRPr="00D30C0A">
        <w:rPr>
          <w:rFonts w:ascii="Times New Roman" w:hAnsi="Times New Roman" w:cs="Times New Roman"/>
          <w:color w:val="000000" w:themeColor="text1"/>
          <w:sz w:val="28"/>
          <w:szCs w:val="28"/>
        </w:rPr>
        <w:t xml:space="preserve"> доведений показник на 2023 рік  становив </w:t>
      </w:r>
      <w:r w:rsidR="00531A59" w:rsidRPr="00D30C0A">
        <w:rPr>
          <w:rFonts w:ascii="Times New Roman" w:hAnsi="Times New Roman" w:cs="Times New Roman"/>
          <w:color w:val="000000" w:themeColor="text1"/>
          <w:sz w:val="28"/>
          <w:szCs w:val="28"/>
        </w:rPr>
        <w:br/>
      </w:r>
      <w:r w:rsidRPr="00D30C0A">
        <w:rPr>
          <w:rFonts w:ascii="Times New Roman" w:hAnsi="Times New Roman" w:cs="Times New Roman"/>
          <w:color w:val="000000" w:themeColor="text1"/>
          <w:sz w:val="28"/>
          <w:szCs w:val="28"/>
        </w:rPr>
        <w:t xml:space="preserve">1409,8 млн гривень. Фактично до державного бюджету мобілізовано </w:t>
      </w:r>
      <w:r w:rsidR="00531A59" w:rsidRPr="00D30C0A">
        <w:rPr>
          <w:rFonts w:ascii="Times New Roman" w:hAnsi="Times New Roman" w:cs="Times New Roman"/>
          <w:color w:val="000000" w:themeColor="text1"/>
          <w:sz w:val="28"/>
          <w:szCs w:val="28"/>
        </w:rPr>
        <w:br/>
      </w:r>
      <w:r w:rsidRPr="00D30C0A">
        <w:rPr>
          <w:rFonts w:ascii="Times New Roman" w:hAnsi="Times New Roman" w:cs="Times New Roman"/>
          <w:color w:val="000000" w:themeColor="text1"/>
          <w:sz w:val="28"/>
          <w:szCs w:val="28"/>
        </w:rPr>
        <w:t>1494,2 млн гривень. Додатково бюджет</w:t>
      </w:r>
      <w:r w:rsidR="00531A59" w:rsidRPr="00D30C0A">
        <w:rPr>
          <w:rFonts w:ascii="Times New Roman" w:hAnsi="Times New Roman" w:cs="Times New Roman"/>
          <w:color w:val="000000" w:themeColor="text1"/>
          <w:sz w:val="28"/>
          <w:szCs w:val="28"/>
        </w:rPr>
        <w:t xml:space="preserve"> отримав</w:t>
      </w:r>
      <w:r w:rsidRPr="00D30C0A">
        <w:rPr>
          <w:rFonts w:ascii="Times New Roman" w:hAnsi="Times New Roman" w:cs="Times New Roman"/>
          <w:color w:val="000000" w:themeColor="text1"/>
          <w:sz w:val="28"/>
          <w:szCs w:val="28"/>
        </w:rPr>
        <w:t xml:space="preserve"> 84,4 млн грн</w:t>
      </w:r>
      <w:r w:rsidR="009023B3">
        <w:rPr>
          <w:rFonts w:ascii="Times New Roman" w:hAnsi="Times New Roman" w:cs="Times New Roman"/>
          <w:color w:val="000000" w:themeColor="text1"/>
          <w:sz w:val="28"/>
          <w:szCs w:val="28"/>
        </w:rPr>
        <w:t xml:space="preserve">                        </w:t>
      </w:r>
      <w:r w:rsidRPr="00D30C0A">
        <w:rPr>
          <w:rFonts w:ascii="Times New Roman" w:hAnsi="Times New Roman" w:cs="Times New Roman"/>
          <w:color w:val="000000" w:themeColor="text1"/>
          <w:sz w:val="28"/>
          <w:szCs w:val="28"/>
        </w:rPr>
        <w:t xml:space="preserve"> (103,7</w:t>
      </w:r>
      <w:r w:rsidR="00531A59" w:rsidRPr="00D30C0A">
        <w:rPr>
          <w:rFonts w:ascii="Times New Roman" w:hAnsi="Times New Roman" w:cs="Times New Roman"/>
          <w:color w:val="000000" w:themeColor="text1"/>
          <w:sz w:val="28"/>
          <w:szCs w:val="28"/>
        </w:rPr>
        <w:t xml:space="preserve"> </w:t>
      </w:r>
      <w:proofErr w:type="spellStart"/>
      <w:r w:rsidR="00531A59" w:rsidRPr="00D30C0A">
        <w:rPr>
          <w:rFonts w:ascii="Times New Roman" w:hAnsi="Times New Roman" w:cs="Times New Roman"/>
          <w:color w:val="000000" w:themeColor="text1"/>
          <w:sz w:val="28"/>
          <w:szCs w:val="28"/>
        </w:rPr>
        <w:t>відс</w:t>
      </w:r>
      <w:proofErr w:type="spellEnd"/>
      <w:r w:rsidR="00531A59" w:rsidRPr="00D30C0A">
        <w:rPr>
          <w:rFonts w:ascii="Times New Roman" w:hAnsi="Times New Roman" w:cs="Times New Roman"/>
          <w:color w:val="000000" w:themeColor="text1"/>
          <w:sz w:val="28"/>
          <w:szCs w:val="28"/>
        </w:rPr>
        <w:t>.</w:t>
      </w:r>
      <w:r w:rsidRPr="00D30C0A">
        <w:rPr>
          <w:rFonts w:ascii="Times New Roman" w:hAnsi="Times New Roman" w:cs="Times New Roman"/>
          <w:color w:val="000000" w:themeColor="text1"/>
          <w:sz w:val="28"/>
          <w:szCs w:val="28"/>
        </w:rPr>
        <w:t xml:space="preserve"> доведеного  показника)</w:t>
      </w:r>
      <w:r w:rsidR="00EC0A02" w:rsidRPr="00D30C0A">
        <w:rPr>
          <w:rFonts w:ascii="Times New Roman" w:hAnsi="Times New Roman" w:cs="Times New Roman"/>
          <w:color w:val="000000" w:themeColor="text1"/>
          <w:sz w:val="28"/>
          <w:szCs w:val="28"/>
        </w:rPr>
        <w:t>;</w:t>
      </w:r>
    </w:p>
    <w:p w:rsidR="00531A59" w:rsidRPr="00E62CD5" w:rsidRDefault="00531A59" w:rsidP="00586FCB">
      <w:pPr>
        <w:spacing w:after="0" w:line="240" w:lineRule="auto"/>
        <w:ind w:firstLine="567"/>
        <w:jc w:val="both"/>
        <w:rPr>
          <w:rFonts w:ascii="Times New Roman" w:hAnsi="Times New Roman" w:cs="Times New Roman"/>
          <w:color w:val="000000" w:themeColor="text1"/>
          <w:sz w:val="28"/>
          <w:szCs w:val="28"/>
        </w:rPr>
      </w:pPr>
    </w:p>
    <w:p w:rsidR="00586FCB" w:rsidRPr="00C0352F" w:rsidRDefault="00586FCB" w:rsidP="00586FCB">
      <w:pPr>
        <w:spacing w:after="0" w:line="240" w:lineRule="auto"/>
        <w:ind w:firstLine="567"/>
        <w:jc w:val="both"/>
        <w:rPr>
          <w:rFonts w:ascii="Times New Roman" w:hAnsi="Times New Roman" w:cs="Times New Roman"/>
          <w:b/>
          <w:color w:val="000000" w:themeColor="text1"/>
          <w:sz w:val="28"/>
          <w:szCs w:val="28"/>
        </w:rPr>
      </w:pPr>
      <w:r w:rsidRPr="00C0352F">
        <w:rPr>
          <w:rFonts w:ascii="Times New Roman" w:hAnsi="Times New Roman" w:cs="Times New Roman"/>
          <w:b/>
          <w:color w:val="000000" w:themeColor="text1"/>
          <w:sz w:val="28"/>
          <w:szCs w:val="28"/>
        </w:rPr>
        <w:t>Структура фактичних надходжень до Державного бюджету у 2023 році, млн гривень</w:t>
      </w:r>
    </w:p>
    <w:p w:rsidR="00586FCB" w:rsidRPr="00E62CD5" w:rsidRDefault="00586FCB" w:rsidP="00586FCB">
      <w:pPr>
        <w:spacing w:after="0" w:line="240" w:lineRule="auto"/>
        <w:ind w:firstLine="567"/>
        <w:jc w:val="both"/>
        <w:rPr>
          <w:rFonts w:ascii="Times New Roman" w:hAnsi="Times New Roman" w:cs="Times New Roman"/>
          <w:color w:val="000000" w:themeColor="text1"/>
          <w:sz w:val="28"/>
          <w:szCs w:val="28"/>
        </w:rPr>
      </w:pPr>
      <w:r w:rsidRPr="000F2FC6">
        <w:rPr>
          <w:noProof/>
          <w:color w:val="FF0000"/>
          <w:sz w:val="28"/>
          <w:szCs w:val="28"/>
          <w:lang w:eastAsia="uk-UA"/>
        </w:rPr>
        <w:drawing>
          <wp:inline distT="0" distB="0" distL="0" distR="0">
            <wp:extent cx="5457825" cy="2828925"/>
            <wp:effectExtent l="0" t="0" r="9525"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74498" w:rsidRDefault="00974498" w:rsidP="00183683">
      <w:pPr>
        <w:spacing w:after="0" w:line="240" w:lineRule="auto"/>
        <w:ind w:firstLine="567"/>
        <w:jc w:val="both"/>
        <w:rPr>
          <w:rFonts w:ascii="Times New Roman" w:hAnsi="Times New Roman" w:cs="Times New Roman"/>
          <w:sz w:val="28"/>
          <w:szCs w:val="28"/>
        </w:rPr>
      </w:pPr>
    </w:p>
    <w:p w:rsidR="00586FCB" w:rsidRPr="00D30C0A" w:rsidRDefault="00EC0A02"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 xml:space="preserve">по єдиному податку з фізичних осіб </w:t>
      </w:r>
      <w:r w:rsidR="00586FCB" w:rsidRPr="00D30C0A">
        <w:rPr>
          <w:rFonts w:ascii="Times New Roman" w:hAnsi="Times New Roman" w:cs="Times New Roman"/>
          <w:color w:val="000000" w:themeColor="text1"/>
          <w:sz w:val="28"/>
          <w:szCs w:val="28"/>
        </w:rPr>
        <w:t xml:space="preserve">показник на 2023 рік становив </w:t>
      </w:r>
      <w:r w:rsidR="00280D4E" w:rsidRPr="00280D4E">
        <w:rPr>
          <w:rFonts w:ascii="Times New Roman" w:hAnsi="Times New Roman" w:cs="Times New Roman"/>
          <w:color w:val="000000" w:themeColor="text1"/>
          <w:sz w:val="28"/>
          <w:szCs w:val="28"/>
          <w:lang w:val="ru-RU"/>
        </w:rPr>
        <w:t xml:space="preserve">     </w:t>
      </w:r>
      <w:r w:rsidR="00586FCB" w:rsidRPr="00D30C0A">
        <w:rPr>
          <w:rFonts w:ascii="Times New Roman" w:hAnsi="Times New Roman" w:cs="Times New Roman"/>
          <w:color w:val="000000" w:themeColor="text1"/>
          <w:sz w:val="28"/>
          <w:szCs w:val="28"/>
        </w:rPr>
        <w:t>2135,4 млн гривень. Фактично за 2023 рік до місцевих бюджетів мобілізовано 2642,0 млн грн, додатково до бюджету мобілізовано 506,7 млн грн</w:t>
      </w:r>
      <w:r w:rsidR="009023B3">
        <w:rPr>
          <w:rFonts w:ascii="Times New Roman" w:hAnsi="Times New Roman" w:cs="Times New Roman"/>
          <w:color w:val="000000" w:themeColor="text1"/>
          <w:sz w:val="28"/>
          <w:szCs w:val="28"/>
        </w:rPr>
        <w:t xml:space="preserve">           </w:t>
      </w:r>
      <w:r w:rsidR="00586FCB" w:rsidRPr="00D30C0A">
        <w:rPr>
          <w:rFonts w:ascii="Times New Roman" w:hAnsi="Times New Roman" w:cs="Times New Roman"/>
          <w:color w:val="000000" w:themeColor="text1"/>
          <w:sz w:val="28"/>
          <w:szCs w:val="28"/>
        </w:rPr>
        <w:t xml:space="preserve"> (123,7% доведеного  показника);</w:t>
      </w:r>
    </w:p>
    <w:p w:rsidR="00586FCB" w:rsidRPr="00D30C0A"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з земельного податк</w:t>
      </w:r>
      <w:r w:rsidR="00B203FE" w:rsidRPr="00D30C0A">
        <w:rPr>
          <w:rFonts w:ascii="Times New Roman" w:hAnsi="Times New Roman" w:cs="Times New Roman"/>
          <w:color w:val="000000" w:themeColor="text1"/>
          <w:sz w:val="28"/>
          <w:szCs w:val="28"/>
        </w:rPr>
        <w:t>у</w:t>
      </w:r>
      <w:r w:rsidRPr="00D30C0A">
        <w:rPr>
          <w:rFonts w:ascii="Times New Roman" w:hAnsi="Times New Roman" w:cs="Times New Roman"/>
          <w:color w:val="000000" w:themeColor="text1"/>
          <w:sz w:val="28"/>
          <w:szCs w:val="28"/>
        </w:rPr>
        <w:t xml:space="preserve">  показник  становив 317,0 млн грн,  фактично до місцевих бюджетів мобілізовано 322,8 млн грн, додатково бюджет отримав  </w:t>
      </w:r>
      <w:r w:rsidR="00280D4E" w:rsidRPr="00280D4E">
        <w:rPr>
          <w:rFonts w:ascii="Times New Roman" w:hAnsi="Times New Roman" w:cs="Times New Roman"/>
          <w:color w:val="000000" w:themeColor="text1"/>
          <w:sz w:val="28"/>
          <w:szCs w:val="28"/>
          <w:lang w:val="ru-RU"/>
        </w:rPr>
        <w:t xml:space="preserve">   </w:t>
      </w:r>
      <w:r w:rsidRPr="00D30C0A">
        <w:rPr>
          <w:rFonts w:ascii="Times New Roman" w:hAnsi="Times New Roman" w:cs="Times New Roman"/>
          <w:color w:val="000000" w:themeColor="text1"/>
          <w:sz w:val="28"/>
          <w:szCs w:val="28"/>
        </w:rPr>
        <w:t>5,8 млн грн (виконання становило 101,8 відс. доведеного  показника);</w:t>
      </w:r>
    </w:p>
    <w:p w:rsidR="00586FCB" w:rsidRPr="00D30C0A"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 xml:space="preserve">з  податку на нерухоме майно, відмінне від земельної ділянки  показник  становив 272,0 млн грн, фактично до місцевих бюджетів мобілізовано </w:t>
      </w:r>
      <w:r w:rsidR="00280D4E" w:rsidRPr="00280D4E">
        <w:rPr>
          <w:rFonts w:ascii="Times New Roman" w:hAnsi="Times New Roman" w:cs="Times New Roman"/>
          <w:color w:val="000000" w:themeColor="text1"/>
          <w:sz w:val="28"/>
          <w:szCs w:val="28"/>
          <w:lang w:val="ru-RU"/>
        </w:rPr>
        <w:t xml:space="preserve">        </w:t>
      </w:r>
      <w:r w:rsidRPr="00D30C0A">
        <w:rPr>
          <w:rFonts w:ascii="Times New Roman" w:hAnsi="Times New Roman" w:cs="Times New Roman"/>
          <w:color w:val="000000" w:themeColor="text1"/>
          <w:sz w:val="28"/>
          <w:szCs w:val="28"/>
        </w:rPr>
        <w:t>280,4 млн  грн, додатково до бюджету надійшло 8,4 млн грн (виконання становило 103,1 відс. доведеного  показника);</w:t>
      </w:r>
    </w:p>
    <w:p w:rsidR="00586FCB" w:rsidRPr="00D30C0A"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показник з транспортного податку  становив 7,0 млн грн,  фактично до бюджету мобілізовано 7,1 млн грн, додатково до місцевих бюджетів надійшло 0,1 млн грн (виконання  становило 101,7відс. доведеного показника);</w:t>
      </w:r>
    </w:p>
    <w:p w:rsidR="00586FCB" w:rsidRPr="00D30C0A"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lastRenderedPageBreak/>
        <w:t>показник з  туристичного збору  становив 4,5 млн грн, фактично  до місцевих бюджетів мобілізовано 4,7 млн грн, додатково до бюджету надійшло  0,2 млн грн (виконання становило 104,5відс. доведеного  показника);</w:t>
      </w:r>
    </w:p>
    <w:p w:rsidR="00586FCB"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показник по  єдиному  соціальному внеску  становив 19 038,5 млн грн, фактично до бюджету надійшло 19329,5 млн грн, додатково до бюджету надійшло 290,9 млн грн (101,5відс,</w:t>
      </w:r>
      <w:r w:rsidR="00540238" w:rsidRPr="00D30C0A">
        <w:rPr>
          <w:rFonts w:ascii="Times New Roman" w:hAnsi="Times New Roman" w:cs="Times New Roman"/>
          <w:color w:val="000000" w:themeColor="text1"/>
          <w:sz w:val="28"/>
          <w:szCs w:val="28"/>
        </w:rPr>
        <w:t xml:space="preserve"> доведеного  показника).</w:t>
      </w:r>
    </w:p>
    <w:p w:rsidR="00540238" w:rsidRPr="00E62CD5" w:rsidRDefault="00540238" w:rsidP="00586FCB">
      <w:pPr>
        <w:spacing w:after="0" w:line="240" w:lineRule="auto"/>
        <w:ind w:firstLine="567"/>
        <w:jc w:val="both"/>
        <w:rPr>
          <w:rFonts w:ascii="Times New Roman" w:hAnsi="Times New Roman" w:cs="Times New Roman"/>
          <w:color w:val="000000" w:themeColor="text1"/>
          <w:sz w:val="28"/>
          <w:szCs w:val="28"/>
        </w:rPr>
      </w:pPr>
    </w:p>
    <w:p w:rsidR="00586FCB" w:rsidRDefault="00586FCB" w:rsidP="009023B3">
      <w:pPr>
        <w:spacing w:after="0" w:line="240" w:lineRule="auto"/>
        <w:ind w:firstLine="567"/>
        <w:jc w:val="center"/>
        <w:rPr>
          <w:rFonts w:ascii="Times New Roman" w:hAnsi="Times New Roman" w:cs="Times New Roman"/>
          <w:b/>
          <w:color w:val="000000" w:themeColor="text1"/>
          <w:sz w:val="28"/>
          <w:szCs w:val="28"/>
        </w:rPr>
      </w:pPr>
      <w:r w:rsidRPr="00DC1DE2">
        <w:rPr>
          <w:rFonts w:ascii="Times New Roman" w:hAnsi="Times New Roman" w:cs="Times New Roman"/>
          <w:b/>
          <w:color w:val="000000" w:themeColor="text1"/>
          <w:sz w:val="28"/>
          <w:szCs w:val="28"/>
        </w:rPr>
        <w:t xml:space="preserve">Структура фактичних надходжень до </w:t>
      </w:r>
      <w:r w:rsidR="00421E0F">
        <w:rPr>
          <w:rFonts w:ascii="Times New Roman" w:hAnsi="Times New Roman" w:cs="Times New Roman"/>
          <w:b/>
          <w:color w:val="000000" w:themeColor="text1"/>
          <w:sz w:val="28"/>
          <w:szCs w:val="28"/>
        </w:rPr>
        <w:t>м</w:t>
      </w:r>
      <w:r w:rsidRPr="00DC1DE2">
        <w:rPr>
          <w:rFonts w:ascii="Times New Roman" w:hAnsi="Times New Roman" w:cs="Times New Roman"/>
          <w:b/>
          <w:color w:val="000000" w:themeColor="text1"/>
          <w:sz w:val="28"/>
          <w:szCs w:val="28"/>
        </w:rPr>
        <w:t>ісцев</w:t>
      </w:r>
      <w:r w:rsidR="00421E0F">
        <w:rPr>
          <w:rFonts w:ascii="Times New Roman" w:hAnsi="Times New Roman" w:cs="Times New Roman"/>
          <w:b/>
          <w:color w:val="000000" w:themeColor="text1"/>
          <w:sz w:val="28"/>
          <w:szCs w:val="28"/>
        </w:rPr>
        <w:t>их</w:t>
      </w:r>
      <w:r w:rsidRPr="00DC1DE2">
        <w:rPr>
          <w:rFonts w:ascii="Times New Roman" w:hAnsi="Times New Roman" w:cs="Times New Roman"/>
          <w:b/>
          <w:color w:val="000000" w:themeColor="text1"/>
          <w:sz w:val="28"/>
          <w:szCs w:val="28"/>
        </w:rPr>
        <w:t xml:space="preserve"> бюджет</w:t>
      </w:r>
      <w:r w:rsidR="00421E0F">
        <w:rPr>
          <w:rFonts w:ascii="Times New Roman" w:hAnsi="Times New Roman" w:cs="Times New Roman"/>
          <w:b/>
          <w:color w:val="000000" w:themeColor="text1"/>
          <w:sz w:val="28"/>
          <w:szCs w:val="28"/>
        </w:rPr>
        <w:t>ів</w:t>
      </w:r>
      <w:r w:rsidRPr="00DC1DE2">
        <w:rPr>
          <w:rFonts w:ascii="Times New Roman" w:hAnsi="Times New Roman" w:cs="Times New Roman"/>
          <w:b/>
          <w:color w:val="000000" w:themeColor="text1"/>
          <w:sz w:val="28"/>
          <w:szCs w:val="28"/>
        </w:rPr>
        <w:t xml:space="preserve"> у 2023 році, млн</w:t>
      </w:r>
      <w:r w:rsidR="00421E0F">
        <w:rPr>
          <w:rFonts w:ascii="Times New Roman" w:hAnsi="Times New Roman" w:cs="Times New Roman"/>
          <w:b/>
          <w:color w:val="000000" w:themeColor="text1"/>
          <w:sz w:val="28"/>
          <w:szCs w:val="28"/>
        </w:rPr>
        <w:t xml:space="preserve"> </w:t>
      </w:r>
      <w:r w:rsidRPr="00DC1DE2">
        <w:rPr>
          <w:rFonts w:ascii="Times New Roman" w:hAnsi="Times New Roman" w:cs="Times New Roman"/>
          <w:b/>
          <w:color w:val="000000" w:themeColor="text1"/>
          <w:sz w:val="28"/>
          <w:szCs w:val="28"/>
        </w:rPr>
        <w:t>гривень</w:t>
      </w:r>
    </w:p>
    <w:p w:rsidR="00540238" w:rsidRPr="00E62CD5" w:rsidRDefault="00540238" w:rsidP="00586FCB">
      <w:pPr>
        <w:spacing w:after="0" w:line="240" w:lineRule="auto"/>
        <w:ind w:firstLine="567"/>
        <w:jc w:val="both"/>
        <w:rPr>
          <w:rFonts w:ascii="Times New Roman" w:hAnsi="Times New Roman" w:cs="Times New Roman"/>
          <w:color w:val="000000" w:themeColor="text1"/>
          <w:sz w:val="28"/>
          <w:szCs w:val="28"/>
        </w:rPr>
      </w:pPr>
    </w:p>
    <w:p w:rsidR="00586FCB" w:rsidRPr="00D30C0A" w:rsidRDefault="0034292B" w:rsidP="00586F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586FCB" w:rsidRPr="00D30C0A">
        <w:rPr>
          <w:noProof/>
          <w:color w:val="FF0000"/>
          <w:sz w:val="28"/>
          <w:szCs w:val="28"/>
          <w:lang w:eastAsia="uk-UA"/>
        </w:rPr>
        <w:drawing>
          <wp:inline distT="0" distB="0" distL="0" distR="0" wp14:anchorId="4DF8799E" wp14:editId="505E866D">
            <wp:extent cx="6120765" cy="3569593"/>
            <wp:effectExtent l="0" t="0" r="13335" b="1206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586FCB" w:rsidRPr="00D30C0A">
        <w:rPr>
          <w:rFonts w:ascii="Times New Roman" w:hAnsi="Times New Roman" w:cs="Times New Roman"/>
          <w:sz w:val="28"/>
          <w:szCs w:val="28"/>
        </w:rPr>
        <w:t xml:space="preserve">    </w:t>
      </w:r>
      <w:r w:rsidRPr="00D30C0A">
        <w:rPr>
          <w:rFonts w:ascii="Times New Roman" w:hAnsi="Times New Roman" w:cs="Times New Roman"/>
          <w:sz w:val="28"/>
          <w:szCs w:val="28"/>
        </w:rPr>
        <w:t xml:space="preserve"> </w:t>
      </w:r>
      <w:r w:rsidR="00586FCB" w:rsidRPr="00D30C0A">
        <w:rPr>
          <w:rFonts w:ascii="Times New Roman" w:hAnsi="Times New Roman" w:cs="Times New Roman"/>
          <w:sz w:val="28"/>
          <w:szCs w:val="28"/>
        </w:rPr>
        <w:t xml:space="preserve"> </w:t>
      </w:r>
      <w:r w:rsidR="00586FCB" w:rsidRPr="00D30C0A">
        <w:rPr>
          <w:rFonts w:ascii="Times New Roman" w:hAnsi="Times New Roman" w:cs="Times New Roman"/>
          <w:color w:val="000000" w:themeColor="text1"/>
          <w:sz w:val="28"/>
          <w:szCs w:val="28"/>
        </w:rPr>
        <w:t xml:space="preserve">З метою залучення усіх наявних резервів зі сплати податку на доходи фізичних осіб, військового збору та єдиного соціального внеску працівниками ГУ ДПС проведений аналіз фінансової та податкової звітності платників податків, які виплачують заробітну плату на рівні або менше встановленого законодавством мінімуму. </w:t>
      </w:r>
    </w:p>
    <w:p w:rsidR="00586FCB" w:rsidRPr="00D30C0A"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За результатами вжитих заходів 742 суб’єкт</w:t>
      </w:r>
      <w:r w:rsidR="00421E0F" w:rsidRPr="00D30C0A">
        <w:rPr>
          <w:rFonts w:ascii="Times New Roman" w:hAnsi="Times New Roman" w:cs="Times New Roman"/>
          <w:color w:val="000000" w:themeColor="text1"/>
          <w:sz w:val="28"/>
          <w:szCs w:val="28"/>
        </w:rPr>
        <w:t xml:space="preserve">ів господарської діяльності (далі – СГД) </w:t>
      </w:r>
      <w:r w:rsidRPr="00D30C0A">
        <w:rPr>
          <w:rFonts w:ascii="Times New Roman" w:hAnsi="Times New Roman" w:cs="Times New Roman"/>
          <w:color w:val="000000" w:themeColor="text1"/>
          <w:sz w:val="28"/>
          <w:szCs w:val="28"/>
        </w:rPr>
        <w:t xml:space="preserve">підвищили рівень виплати заробітної плати, в результаті чого додаткові надходження склали 1 1371,0 млн </w:t>
      </w:r>
      <w:r w:rsidR="00421E0F" w:rsidRPr="00D30C0A">
        <w:rPr>
          <w:rFonts w:ascii="Times New Roman" w:hAnsi="Times New Roman" w:cs="Times New Roman"/>
          <w:color w:val="000000" w:themeColor="text1"/>
          <w:sz w:val="28"/>
          <w:szCs w:val="28"/>
        </w:rPr>
        <w:t>гривень</w:t>
      </w:r>
      <w:r w:rsidRPr="00D30C0A">
        <w:rPr>
          <w:rFonts w:ascii="Times New Roman" w:hAnsi="Times New Roman" w:cs="Times New Roman"/>
          <w:color w:val="000000" w:themeColor="text1"/>
          <w:sz w:val="28"/>
          <w:szCs w:val="28"/>
        </w:rPr>
        <w:t xml:space="preserve">. </w:t>
      </w:r>
    </w:p>
    <w:p w:rsidR="00586FCB" w:rsidRPr="00E62CD5"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Слід зазначити що «левову» частку СГД, які здійсн</w:t>
      </w:r>
      <w:r w:rsidR="00421E0F" w:rsidRPr="00D30C0A">
        <w:rPr>
          <w:rFonts w:ascii="Times New Roman" w:hAnsi="Times New Roman" w:cs="Times New Roman"/>
          <w:color w:val="000000" w:themeColor="text1"/>
          <w:sz w:val="28"/>
          <w:szCs w:val="28"/>
        </w:rPr>
        <w:t>или</w:t>
      </w:r>
      <w:r w:rsidRPr="00D30C0A">
        <w:rPr>
          <w:rFonts w:ascii="Times New Roman" w:hAnsi="Times New Roman" w:cs="Times New Roman"/>
          <w:color w:val="000000" w:themeColor="text1"/>
          <w:sz w:val="28"/>
          <w:szCs w:val="28"/>
        </w:rPr>
        <w:t xml:space="preserve"> виплату заробітної плати менше встановленого законодавством мінімуму є платники, якими за результатами кварталу здійснено таку виплату лише одному або двом  працівникам.  Так, наприклад за результатами </w:t>
      </w:r>
      <w:r w:rsidR="00421E0F" w:rsidRPr="00D30C0A">
        <w:rPr>
          <w:rFonts w:ascii="Times New Roman" w:hAnsi="Times New Roman" w:cs="Times New Roman"/>
          <w:color w:val="000000" w:themeColor="text1"/>
          <w:sz w:val="28"/>
          <w:szCs w:val="28"/>
        </w:rPr>
        <w:t>третього</w:t>
      </w:r>
      <w:r w:rsidRPr="00D30C0A">
        <w:rPr>
          <w:rFonts w:ascii="Times New Roman" w:hAnsi="Times New Roman" w:cs="Times New Roman"/>
          <w:color w:val="000000" w:themeColor="text1"/>
          <w:sz w:val="28"/>
          <w:szCs w:val="28"/>
        </w:rPr>
        <w:t xml:space="preserve"> кварталу 2023 року із загальної кількості 4481 СГД, які здійснили виплату заробітної плати менше встановленого законодавством мінімуму 2805 СГД здійснили таку виплату лише одному або двом штатним працівникам.</w:t>
      </w:r>
      <w:r w:rsidRPr="00E62CD5">
        <w:rPr>
          <w:rFonts w:ascii="Times New Roman" w:hAnsi="Times New Roman" w:cs="Times New Roman"/>
          <w:color w:val="000000" w:themeColor="text1"/>
          <w:sz w:val="28"/>
          <w:szCs w:val="28"/>
        </w:rPr>
        <w:t xml:space="preserve">  </w:t>
      </w:r>
    </w:p>
    <w:p w:rsidR="00586FCB" w:rsidRPr="00D30C0A"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lastRenderedPageBreak/>
        <w:t>З метою виконання доведених  показників по надходженню до місцевих бюджетів майнових податків  сформовано:</w:t>
      </w:r>
    </w:p>
    <w:p w:rsidR="00586FCB" w:rsidRPr="00D30C0A" w:rsidRDefault="00421E0F"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з</w:t>
      </w:r>
      <w:r w:rsidR="00586FCB" w:rsidRPr="00D30C0A">
        <w:rPr>
          <w:rFonts w:ascii="Times New Roman" w:hAnsi="Times New Roman" w:cs="Times New Roman"/>
          <w:color w:val="000000" w:themeColor="text1"/>
          <w:sz w:val="28"/>
          <w:szCs w:val="28"/>
        </w:rPr>
        <w:t xml:space="preserve"> податку на нерухоме майно, відмінне від земельної ділянки  145364 ППР на загальну суму 292,9 млн гривень;</w:t>
      </w:r>
    </w:p>
    <w:p w:rsidR="00586FCB" w:rsidRPr="00D30C0A" w:rsidRDefault="00421E0F"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з земельного</w:t>
      </w:r>
      <w:r w:rsidR="00586FCB" w:rsidRPr="00D30C0A">
        <w:rPr>
          <w:rFonts w:ascii="Times New Roman" w:hAnsi="Times New Roman" w:cs="Times New Roman"/>
          <w:color w:val="000000" w:themeColor="text1"/>
          <w:sz w:val="28"/>
          <w:szCs w:val="28"/>
        </w:rPr>
        <w:t xml:space="preserve"> податку з фізичних осіб </w:t>
      </w:r>
      <w:r w:rsidRPr="00D30C0A">
        <w:rPr>
          <w:rFonts w:ascii="Times New Roman" w:hAnsi="Times New Roman" w:cs="Times New Roman"/>
          <w:color w:val="000000" w:themeColor="text1"/>
          <w:sz w:val="28"/>
          <w:szCs w:val="28"/>
        </w:rPr>
        <w:t>–</w:t>
      </w:r>
      <w:r w:rsidR="00586FCB" w:rsidRPr="00D30C0A">
        <w:rPr>
          <w:rFonts w:ascii="Times New Roman" w:hAnsi="Times New Roman" w:cs="Times New Roman"/>
          <w:color w:val="000000" w:themeColor="text1"/>
          <w:sz w:val="28"/>
          <w:szCs w:val="28"/>
        </w:rPr>
        <w:t xml:space="preserve"> 496059 ППР, на загальну суму 280,8 млн гривень;</w:t>
      </w:r>
    </w:p>
    <w:p w:rsidR="00586FCB" w:rsidRPr="00D30C0A" w:rsidRDefault="00421E0F"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 xml:space="preserve">з </w:t>
      </w:r>
      <w:r w:rsidR="00586FCB" w:rsidRPr="00D30C0A">
        <w:rPr>
          <w:rFonts w:ascii="Times New Roman" w:hAnsi="Times New Roman" w:cs="Times New Roman"/>
          <w:color w:val="000000" w:themeColor="text1"/>
          <w:sz w:val="28"/>
          <w:szCs w:val="28"/>
        </w:rPr>
        <w:t>транспортно</w:t>
      </w:r>
      <w:r w:rsidRPr="00D30C0A">
        <w:rPr>
          <w:rFonts w:ascii="Times New Roman" w:hAnsi="Times New Roman" w:cs="Times New Roman"/>
          <w:color w:val="000000" w:themeColor="text1"/>
          <w:sz w:val="28"/>
          <w:szCs w:val="28"/>
        </w:rPr>
        <w:t>го</w:t>
      </w:r>
      <w:r w:rsidR="00586FCB" w:rsidRPr="00D30C0A">
        <w:rPr>
          <w:rFonts w:ascii="Times New Roman" w:hAnsi="Times New Roman" w:cs="Times New Roman"/>
          <w:color w:val="000000" w:themeColor="text1"/>
          <w:sz w:val="28"/>
          <w:szCs w:val="28"/>
        </w:rPr>
        <w:t xml:space="preserve"> податку з фізичних осіб </w:t>
      </w:r>
      <w:r w:rsidRPr="00D30C0A">
        <w:rPr>
          <w:rFonts w:ascii="Times New Roman" w:hAnsi="Times New Roman" w:cs="Times New Roman"/>
          <w:color w:val="000000" w:themeColor="text1"/>
          <w:sz w:val="28"/>
          <w:szCs w:val="28"/>
        </w:rPr>
        <w:t xml:space="preserve">– </w:t>
      </w:r>
      <w:r w:rsidR="00586FCB" w:rsidRPr="00D30C0A">
        <w:rPr>
          <w:rFonts w:ascii="Times New Roman" w:hAnsi="Times New Roman" w:cs="Times New Roman"/>
          <w:color w:val="000000" w:themeColor="text1"/>
          <w:sz w:val="28"/>
          <w:szCs w:val="28"/>
        </w:rPr>
        <w:t xml:space="preserve">434 ППР, на загальну суму </w:t>
      </w:r>
      <w:r w:rsidRPr="00D30C0A">
        <w:rPr>
          <w:rFonts w:ascii="Times New Roman" w:hAnsi="Times New Roman" w:cs="Times New Roman"/>
          <w:color w:val="000000" w:themeColor="text1"/>
          <w:sz w:val="28"/>
          <w:szCs w:val="28"/>
        </w:rPr>
        <w:br/>
        <w:t>7,7 млн гривень.</w:t>
      </w:r>
    </w:p>
    <w:p w:rsidR="00717F89" w:rsidRPr="00D30C0A" w:rsidRDefault="00717F89" w:rsidP="00586FCB">
      <w:pPr>
        <w:spacing w:after="0" w:line="240" w:lineRule="auto"/>
        <w:ind w:firstLine="567"/>
        <w:jc w:val="both"/>
        <w:rPr>
          <w:rFonts w:ascii="Times New Roman" w:hAnsi="Times New Roman" w:cs="Times New Roman"/>
          <w:color w:val="000000" w:themeColor="text1"/>
          <w:sz w:val="28"/>
          <w:szCs w:val="28"/>
        </w:rPr>
      </w:pPr>
    </w:p>
    <w:p w:rsidR="00586FCB" w:rsidRPr="00D30C0A" w:rsidRDefault="00717F89" w:rsidP="00B203FE">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 xml:space="preserve">Упродовж 2023 року </w:t>
      </w:r>
      <w:r w:rsidR="00531A59" w:rsidRPr="00D30C0A">
        <w:rPr>
          <w:rFonts w:ascii="Times New Roman" w:hAnsi="Times New Roman" w:cs="Times New Roman"/>
          <w:color w:val="000000" w:themeColor="text1"/>
          <w:sz w:val="28"/>
          <w:szCs w:val="28"/>
        </w:rPr>
        <w:t>здійснено</w:t>
      </w:r>
      <w:r w:rsidR="00586FCB" w:rsidRPr="00D30C0A">
        <w:rPr>
          <w:rFonts w:ascii="Times New Roman" w:hAnsi="Times New Roman" w:cs="Times New Roman"/>
          <w:color w:val="000000" w:themeColor="text1"/>
          <w:sz w:val="28"/>
          <w:szCs w:val="28"/>
        </w:rPr>
        <w:t xml:space="preserve"> контроль за повнотою, своєчасністю нарахування та сплати податків, зборів та інших платежів</w:t>
      </w:r>
      <w:r w:rsidR="00B203FE" w:rsidRPr="00D30C0A">
        <w:rPr>
          <w:rFonts w:ascii="Times New Roman" w:hAnsi="Times New Roman" w:cs="Times New Roman"/>
          <w:color w:val="000000" w:themeColor="text1"/>
          <w:sz w:val="28"/>
          <w:szCs w:val="28"/>
        </w:rPr>
        <w:t>.</w:t>
      </w:r>
    </w:p>
    <w:p w:rsidR="00586FCB" w:rsidRPr="00D30C0A"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 xml:space="preserve">Забезпечено </w:t>
      </w:r>
      <w:r w:rsidR="00B203FE" w:rsidRPr="00D30C0A">
        <w:rPr>
          <w:rFonts w:ascii="Times New Roman" w:hAnsi="Times New Roman" w:cs="Times New Roman"/>
          <w:color w:val="000000" w:themeColor="text1"/>
          <w:sz w:val="28"/>
          <w:szCs w:val="28"/>
        </w:rPr>
        <w:t xml:space="preserve">формування реєстрів сум ПДВ, що </w:t>
      </w:r>
      <w:r w:rsidRPr="00D30C0A">
        <w:rPr>
          <w:rFonts w:ascii="Times New Roman" w:hAnsi="Times New Roman" w:cs="Times New Roman"/>
          <w:color w:val="000000" w:themeColor="text1"/>
          <w:sz w:val="28"/>
          <w:szCs w:val="28"/>
        </w:rPr>
        <w:t>підляга</w:t>
      </w:r>
      <w:r w:rsidR="00B203FE" w:rsidRPr="00D30C0A">
        <w:rPr>
          <w:rFonts w:ascii="Times New Roman" w:hAnsi="Times New Roman" w:cs="Times New Roman"/>
          <w:color w:val="000000" w:themeColor="text1"/>
          <w:sz w:val="28"/>
          <w:szCs w:val="28"/>
        </w:rPr>
        <w:t xml:space="preserve">ють </w:t>
      </w:r>
      <w:r w:rsidRPr="00D30C0A">
        <w:rPr>
          <w:rFonts w:ascii="Times New Roman" w:hAnsi="Times New Roman" w:cs="Times New Roman"/>
          <w:color w:val="000000" w:themeColor="text1"/>
          <w:sz w:val="28"/>
          <w:szCs w:val="28"/>
        </w:rPr>
        <w:t xml:space="preserve"> перерахуванню до бюджету за ти</w:t>
      </w:r>
      <w:r w:rsidR="00531A59" w:rsidRPr="00D30C0A">
        <w:rPr>
          <w:rFonts w:ascii="Times New Roman" w:hAnsi="Times New Roman" w:cs="Times New Roman"/>
          <w:color w:val="000000" w:themeColor="text1"/>
          <w:sz w:val="28"/>
          <w:szCs w:val="28"/>
        </w:rPr>
        <w:t xml:space="preserve">пом «1», «5», «9» </w:t>
      </w:r>
      <w:r w:rsidRPr="00D30C0A">
        <w:rPr>
          <w:rFonts w:ascii="Times New Roman" w:hAnsi="Times New Roman" w:cs="Times New Roman"/>
          <w:color w:val="000000" w:themeColor="text1"/>
          <w:sz w:val="28"/>
          <w:szCs w:val="28"/>
        </w:rPr>
        <w:t>у відповідності до вимог тимчасового регламенту формування та передачі до ГУ ДКСУ.</w:t>
      </w:r>
    </w:p>
    <w:p w:rsidR="00586FCB" w:rsidRPr="00D30C0A" w:rsidRDefault="00531A59"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З</w:t>
      </w:r>
      <w:r w:rsidR="00586FCB" w:rsidRPr="00D30C0A">
        <w:rPr>
          <w:rFonts w:ascii="Times New Roman" w:hAnsi="Times New Roman" w:cs="Times New Roman"/>
          <w:color w:val="000000" w:themeColor="text1"/>
          <w:sz w:val="28"/>
          <w:szCs w:val="28"/>
        </w:rPr>
        <w:t xml:space="preserve"> податку на прибуток становлять:</w:t>
      </w:r>
    </w:p>
    <w:p w:rsidR="00586FCB" w:rsidRPr="00D30C0A" w:rsidRDefault="0034292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д</w:t>
      </w:r>
      <w:r w:rsidR="00586FCB" w:rsidRPr="00D30C0A">
        <w:rPr>
          <w:rFonts w:ascii="Times New Roman" w:hAnsi="Times New Roman" w:cs="Times New Roman"/>
          <w:color w:val="000000" w:themeColor="text1"/>
          <w:sz w:val="28"/>
          <w:szCs w:val="28"/>
        </w:rPr>
        <w:t>оведений  показник 2630,2 млн грн</w:t>
      </w:r>
      <w:r w:rsidRPr="00D30C0A">
        <w:rPr>
          <w:rFonts w:ascii="Times New Roman" w:hAnsi="Times New Roman" w:cs="Times New Roman"/>
          <w:color w:val="000000" w:themeColor="text1"/>
          <w:sz w:val="28"/>
          <w:szCs w:val="28"/>
        </w:rPr>
        <w:t>;</w:t>
      </w:r>
    </w:p>
    <w:p w:rsidR="00586FCB" w:rsidRPr="00D30C0A" w:rsidRDefault="0034292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ф</w:t>
      </w:r>
      <w:r w:rsidR="00586FCB" w:rsidRPr="00D30C0A">
        <w:rPr>
          <w:rFonts w:ascii="Times New Roman" w:hAnsi="Times New Roman" w:cs="Times New Roman"/>
          <w:color w:val="000000" w:themeColor="text1"/>
          <w:sz w:val="28"/>
          <w:szCs w:val="28"/>
        </w:rPr>
        <w:t>актично сплачені 2758,9 млн грн, виконання 104,9 відс, додат</w:t>
      </w:r>
      <w:r w:rsidRPr="00D30C0A">
        <w:rPr>
          <w:rFonts w:ascii="Times New Roman" w:hAnsi="Times New Roman" w:cs="Times New Roman"/>
          <w:color w:val="000000" w:themeColor="text1"/>
          <w:sz w:val="28"/>
          <w:szCs w:val="28"/>
        </w:rPr>
        <w:t>ково сплачено 128,7 млн гривень.</w:t>
      </w:r>
    </w:p>
    <w:p w:rsidR="00586FCB" w:rsidRPr="00D30C0A"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Частина чистого прибутку :</w:t>
      </w:r>
    </w:p>
    <w:p w:rsidR="00586FCB" w:rsidRPr="00D30C0A" w:rsidRDefault="0034292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д</w:t>
      </w:r>
      <w:r w:rsidR="00586FCB" w:rsidRPr="00D30C0A">
        <w:rPr>
          <w:rFonts w:ascii="Times New Roman" w:hAnsi="Times New Roman" w:cs="Times New Roman"/>
          <w:color w:val="000000" w:themeColor="text1"/>
          <w:sz w:val="28"/>
          <w:szCs w:val="28"/>
        </w:rPr>
        <w:t>оведений  показник 17 млн грн</w:t>
      </w:r>
      <w:r w:rsidRPr="00D30C0A">
        <w:rPr>
          <w:rFonts w:ascii="Times New Roman" w:hAnsi="Times New Roman" w:cs="Times New Roman"/>
          <w:color w:val="000000" w:themeColor="text1"/>
          <w:sz w:val="28"/>
          <w:szCs w:val="28"/>
        </w:rPr>
        <w:t>;</w:t>
      </w:r>
    </w:p>
    <w:p w:rsidR="00586FCB" w:rsidRPr="00D30C0A" w:rsidRDefault="0034292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ф</w:t>
      </w:r>
      <w:r w:rsidR="00586FCB" w:rsidRPr="00D30C0A">
        <w:rPr>
          <w:rFonts w:ascii="Times New Roman" w:hAnsi="Times New Roman" w:cs="Times New Roman"/>
          <w:color w:val="000000" w:themeColor="text1"/>
          <w:sz w:val="28"/>
          <w:szCs w:val="28"/>
        </w:rPr>
        <w:t>актично сплачені 25,7 млн  грн, виконання 151 %, додатково сплачено</w:t>
      </w:r>
      <w:r w:rsidR="00280D4E" w:rsidRPr="00280D4E">
        <w:rPr>
          <w:rFonts w:ascii="Times New Roman" w:hAnsi="Times New Roman" w:cs="Times New Roman"/>
          <w:color w:val="000000" w:themeColor="text1"/>
          <w:sz w:val="28"/>
          <w:szCs w:val="28"/>
          <w:lang w:val="ru-RU"/>
        </w:rPr>
        <w:t xml:space="preserve">   </w:t>
      </w:r>
      <w:r w:rsidR="00586FCB" w:rsidRPr="00D30C0A">
        <w:rPr>
          <w:rFonts w:ascii="Times New Roman" w:hAnsi="Times New Roman" w:cs="Times New Roman"/>
          <w:color w:val="000000" w:themeColor="text1"/>
          <w:sz w:val="28"/>
          <w:szCs w:val="28"/>
        </w:rPr>
        <w:t xml:space="preserve"> 8,7 млн гривень.</w:t>
      </w:r>
    </w:p>
    <w:p w:rsidR="00586FCB" w:rsidRPr="00D30C0A"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 xml:space="preserve">Єдиний податок (юридичних осіб): </w:t>
      </w:r>
    </w:p>
    <w:p w:rsidR="00586FCB" w:rsidRPr="00D30C0A" w:rsidRDefault="0034292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д</w:t>
      </w:r>
      <w:r w:rsidR="00586FCB" w:rsidRPr="00D30C0A">
        <w:rPr>
          <w:rFonts w:ascii="Times New Roman" w:hAnsi="Times New Roman" w:cs="Times New Roman"/>
          <w:color w:val="000000" w:themeColor="text1"/>
          <w:sz w:val="28"/>
          <w:szCs w:val="28"/>
        </w:rPr>
        <w:t>оведений  показник по 824 млн грн</w:t>
      </w:r>
      <w:r w:rsidRPr="00D30C0A">
        <w:rPr>
          <w:rFonts w:ascii="Times New Roman" w:hAnsi="Times New Roman" w:cs="Times New Roman"/>
          <w:color w:val="000000" w:themeColor="text1"/>
          <w:sz w:val="28"/>
          <w:szCs w:val="28"/>
        </w:rPr>
        <w:t>;</w:t>
      </w:r>
    </w:p>
    <w:p w:rsidR="00586FCB" w:rsidRPr="00D30C0A" w:rsidRDefault="0034292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ф</w:t>
      </w:r>
      <w:r w:rsidR="00586FCB" w:rsidRPr="00D30C0A">
        <w:rPr>
          <w:rFonts w:ascii="Times New Roman" w:hAnsi="Times New Roman" w:cs="Times New Roman"/>
          <w:color w:val="000000" w:themeColor="text1"/>
          <w:sz w:val="28"/>
          <w:szCs w:val="28"/>
        </w:rPr>
        <w:t>актично сплачені 1029,9 млн грн</w:t>
      </w:r>
      <w:r w:rsidRPr="00D30C0A">
        <w:rPr>
          <w:rFonts w:ascii="Times New Roman" w:hAnsi="Times New Roman" w:cs="Times New Roman"/>
          <w:color w:val="000000" w:themeColor="text1"/>
          <w:sz w:val="28"/>
          <w:szCs w:val="28"/>
        </w:rPr>
        <w:t>;</w:t>
      </w:r>
    </w:p>
    <w:p w:rsidR="00586FCB" w:rsidRPr="00D30C0A"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виконання 125 %, додатково сплачено 205,9 млн грн</w:t>
      </w:r>
      <w:r w:rsidR="0034292B" w:rsidRPr="00D30C0A">
        <w:rPr>
          <w:rFonts w:ascii="Times New Roman" w:hAnsi="Times New Roman" w:cs="Times New Roman"/>
          <w:color w:val="000000" w:themeColor="text1"/>
          <w:sz w:val="28"/>
          <w:szCs w:val="28"/>
        </w:rPr>
        <w:t>;</w:t>
      </w:r>
    </w:p>
    <w:p w:rsidR="00586FCB" w:rsidRPr="00D30C0A"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 xml:space="preserve"> 4 група</w:t>
      </w:r>
      <w:r w:rsidR="0034292B" w:rsidRPr="00D30C0A">
        <w:rPr>
          <w:rFonts w:ascii="Times New Roman" w:hAnsi="Times New Roman" w:cs="Times New Roman"/>
          <w:color w:val="000000" w:themeColor="text1"/>
          <w:sz w:val="28"/>
          <w:szCs w:val="28"/>
        </w:rPr>
        <w:t>:</w:t>
      </w:r>
    </w:p>
    <w:p w:rsidR="00586FCB" w:rsidRPr="00D30C0A" w:rsidRDefault="0034292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д</w:t>
      </w:r>
      <w:r w:rsidR="00586FCB" w:rsidRPr="00D30C0A">
        <w:rPr>
          <w:rFonts w:ascii="Times New Roman" w:hAnsi="Times New Roman" w:cs="Times New Roman"/>
          <w:color w:val="000000" w:themeColor="text1"/>
          <w:sz w:val="28"/>
          <w:szCs w:val="28"/>
        </w:rPr>
        <w:t>оведений показник 279 млн грн</w:t>
      </w:r>
      <w:r w:rsidRPr="00D30C0A">
        <w:rPr>
          <w:rFonts w:ascii="Times New Roman" w:hAnsi="Times New Roman" w:cs="Times New Roman"/>
          <w:color w:val="000000" w:themeColor="text1"/>
          <w:sz w:val="28"/>
          <w:szCs w:val="28"/>
        </w:rPr>
        <w:t>;</w:t>
      </w:r>
    </w:p>
    <w:p w:rsidR="00586FCB" w:rsidRPr="00D30C0A" w:rsidRDefault="0034292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ф</w:t>
      </w:r>
      <w:r w:rsidR="00586FCB" w:rsidRPr="00D30C0A">
        <w:rPr>
          <w:rFonts w:ascii="Times New Roman" w:hAnsi="Times New Roman" w:cs="Times New Roman"/>
          <w:color w:val="000000" w:themeColor="text1"/>
          <w:sz w:val="28"/>
          <w:szCs w:val="28"/>
        </w:rPr>
        <w:t xml:space="preserve">актично сплачені 319 млн </w:t>
      </w:r>
      <w:r w:rsidRPr="00D30C0A">
        <w:rPr>
          <w:rFonts w:ascii="Times New Roman" w:hAnsi="Times New Roman" w:cs="Times New Roman"/>
          <w:color w:val="000000" w:themeColor="text1"/>
          <w:sz w:val="28"/>
          <w:szCs w:val="28"/>
        </w:rPr>
        <w:t xml:space="preserve"> грн, виконання 114,4 від.;</w:t>
      </w:r>
    </w:p>
    <w:p w:rsidR="00586FCB" w:rsidRPr="00D30C0A" w:rsidRDefault="0034292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д</w:t>
      </w:r>
      <w:r w:rsidR="00586FCB" w:rsidRPr="00D30C0A">
        <w:rPr>
          <w:rFonts w:ascii="Times New Roman" w:hAnsi="Times New Roman" w:cs="Times New Roman"/>
          <w:color w:val="000000" w:themeColor="text1"/>
          <w:sz w:val="28"/>
          <w:szCs w:val="28"/>
        </w:rPr>
        <w:t>одатково сплачено  40 млн  грн</w:t>
      </w:r>
      <w:r w:rsidRPr="00D30C0A">
        <w:rPr>
          <w:rFonts w:ascii="Times New Roman" w:hAnsi="Times New Roman" w:cs="Times New Roman"/>
          <w:color w:val="000000" w:themeColor="text1"/>
          <w:sz w:val="28"/>
          <w:szCs w:val="28"/>
        </w:rPr>
        <w:t>.</w:t>
      </w:r>
    </w:p>
    <w:p w:rsidR="00A759D6" w:rsidRPr="00D30C0A"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Так</w:t>
      </w:r>
      <w:r w:rsidR="00A759D6" w:rsidRPr="00D30C0A">
        <w:rPr>
          <w:rFonts w:ascii="Times New Roman" w:hAnsi="Times New Roman" w:cs="Times New Roman"/>
          <w:color w:val="000000" w:themeColor="text1"/>
          <w:sz w:val="28"/>
          <w:szCs w:val="28"/>
        </w:rPr>
        <w:t>,</w:t>
      </w:r>
      <w:r w:rsidRPr="00D30C0A">
        <w:rPr>
          <w:rFonts w:ascii="Times New Roman" w:hAnsi="Times New Roman" w:cs="Times New Roman"/>
          <w:color w:val="000000" w:themeColor="text1"/>
          <w:sz w:val="28"/>
          <w:szCs w:val="28"/>
        </w:rPr>
        <w:t xml:space="preserve"> надходження по місцевих податках і зборах з юридичних осіб </w:t>
      </w:r>
      <w:r w:rsidR="00A759D6" w:rsidRPr="00D30C0A">
        <w:rPr>
          <w:rFonts w:ascii="Times New Roman" w:hAnsi="Times New Roman" w:cs="Times New Roman"/>
          <w:color w:val="000000" w:themeColor="text1"/>
          <w:sz w:val="28"/>
          <w:szCs w:val="28"/>
        </w:rPr>
        <w:t xml:space="preserve">за </w:t>
      </w:r>
      <w:r w:rsidR="00A759D6" w:rsidRPr="00D30C0A">
        <w:rPr>
          <w:rFonts w:ascii="Times New Roman" w:hAnsi="Times New Roman" w:cs="Times New Roman"/>
          <w:color w:val="000000" w:themeColor="text1"/>
          <w:sz w:val="28"/>
          <w:szCs w:val="28"/>
        </w:rPr>
        <w:br/>
        <w:t xml:space="preserve">2023 рік становило </w:t>
      </w:r>
      <w:r w:rsidRPr="00D30C0A">
        <w:rPr>
          <w:rFonts w:ascii="Times New Roman" w:hAnsi="Times New Roman" w:cs="Times New Roman"/>
          <w:color w:val="000000" w:themeColor="text1"/>
          <w:sz w:val="28"/>
          <w:szCs w:val="28"/>
        </w:rPr>
        <w:t>2083 млн гр</w:t>
      </w:r>
      <w:r w:rsidR="00A759D6" w:rsidRPr="00D30C0A">
        <w:rPr>
          <w:rFonts w:ascii="Times New Roman" w:hAnsi="Times New Roman" w:cs="Times New Roman"/>
          <w:color w:val="000000" w:themeColor="text1"/>
          <w:sz w:val="28"/>
          <w:szCs w:val="28"/>
        </w:rPr>
        <w:t>иве</w:t>
      </w:r>
      <w:r w:rsidRPr="00D30C0A">
        <w:rPr>
          <w:rFonts w:ascii="Times New Roman" w:hAnsi="Times New Roman" w:cs="Times New Roman"/>
          <w:color w:val="000000" w:themeColor="text1"/>
          <w:sz w:val="28"/>
          <w:szCs w:val="28"/>
        </w:rPr>
        <w:t>н</w:t>
      </w:r>
      <w:r w:rsidR="00A759D6" w:rsidRPr="00D30C0A">
        <w:rPr>
          <w:rFonts w:ascii="Times New Roman" w:hAnsi="Times New Roman" w:cs="Times New Roman"/>
          <w:color w:val="000000" w:themeColor="text1"/>
          <w:sz w:val="28"/>
          <w:szCs w:val="28"/>
        </w:rPr>
        <w:t>ь</w:t>
      </w:r>
      <w:r w:rsidRPr="00D30C0A">
        <w:rPr>
          <w:rFonts w:ascii="Times New Roman" w:hAnsi="Times New Roman" w:cs="Times New Roman"/>
          <w:color w:val="000000" w:themeColor="text1"/>
          <w:sz w:val="28"/>
          <w:szCs w:val="28"/>
        </w:rPr>
        <w:t xml:space="preserve">. Виконання показників </w:t>
      </w:r>
      <w:r w:rsidR="00A759D6" w:rsidRPr="00D30C0A">
        <w:rPr>
          <w:rFonts w:ascii="Times New Roman" w:hAnsi="Times New Roman" w:cs="Times New Roman"/>
          <w:color w:val="000000" w:themeColor="text1"/>
          <w:sz w:val="28"/>
          <w:szCs w:val="28"/>
        </w:rPr>
        <w:t>становило</w:t>
      </w:r>
      <w:r w:rsidRPr="00D30C0A">
        <w:rPr>
          <w:rFonts w:ascii="Times New Roman" w:hAnsi="Times New Roman" w:cs="Times New Roman"/>
          <w:color w:val="000000" w:themeColor="text1"/>
          <w:sz w:val="28"/>
          <w:szCs w:val="28"/>
        </w:rPr>
        <w:t xml:space="preserve">: </w:t>
      </w:r>
    </w:p>
    <w:p w:rsidR="00A759D6" w:rsidRPr="00D30C0A"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 xml:space="preserve">плата за землю – 118,4 відс., </w:t>
      </w:r>
    </w:p>
    <w:p w:rsidR="00A759D6" w:rsidRPr="00D30C0A"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 xml:space="preserve">податку на нерухоме майно – 109,1 відс, </w:t>
      </w:r>
    </w:p>
    <w:p w:rsidR="00586FCB" w:rsidRPr="00D30C0A"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транспортного податку – 138,4</w:t>
      </w:r>
      <w:r w:rsidR="00A759D6" w:rsidRPr="00D30C0A">
        <w:rPr>
          <w:rFonts w:ascii="Times New Roman" w:hAnsi="Times New Roman" w:cs="Times New Roman"/>
          <w:color w:val="000000" w:themeColor="text1"/>
          <w:sz w:val="28"/>
          <w:szCs w:val="28"/>
        </w:rPr>
        <w:t xml:space="preserve"> </w:t>
      </w:r>
      <w:r w:rsidRPr="00D30C0A">
        <w:rPr>
          <w:rFonts w:ascii="Times New Roman" w:hAnsi="Times New Roman" w:cs="Times New Roman"/>
          <w:color w:val="000000" w:themeColor="text1"/>
          <w:sz w:val="28"/>
          <w:szCs w:val="28"/>
        </w:rPr>
        <w:t>відс</w:t>
      </w:r>
      <w:r w:rsidR="00A759D6" w:rsidRPr="00D30C0A">
        <w:rPr>
          <w:rFonts w:ascii="Times New Roman" w:hAnsi="Times New Roman" w:cs="Times New Roman"/>
          <w:color w:val="000000" w:themeColor="text1"/>
          <w:sz w:val="28"/>
          <w:szCs w:val="28"/>
        </w:rPr>
        <w:t>отка</w:t>
      </w:r>
      <w:r w:rsidRPr="00D30C0A">
        <w:rPr>
          <w:rFonts w:ascii="Times New Roman" w:hAnsi="Times New Roman" w:cs="Times New Roman"/>
          <w:color w:val="000000" w:themeColor="text1"/>
          <w:sz w:val="28"/>
          <w:szCs w:val="28"/>
        </w:rPr>
        <w:t>.</w:t>
      </w:r>
    </w:p>
    <w:p w:rsidR="00586FCB" w:rsidRPr="00D30C0A" w:rsidRDefault="00A759D6"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Протягом 2023 ро</w:t>
      </w:r>
      <w:r w:rsidR="0034292B" w:rsidRPr="00D30C0A">
        <w:rPr>
          <w:rFonts w:ascii="Times New Roman" w:hAnsi="Times New Roman" w:cs="Times New Roman"/>
          <w:color w:val="000000" w:themeColor="text1"/>
          <w:sz w:val="28"/>
          <w:szCs w:val="28"/>
        </w:rPr>
        <w:t>к</w:t>
      </w:r>
      <w:r w:rsidRPr="00D30C0A">
        <w:rPr>
          <w:rFonts w:ascii="Times New Roman" w:hAnsi="Times New Roman" w:cs="Times New Roman"/>
          <w:color w:val="000000" w:themeColor="text1"/>
          <w:sz w:val="28"/>
          <w:szCs w:val="28"/>
        </w:rPr>
        <w:t>у</w:t>
      </w:r>
      <w:r w:rsidR="0034292B" w:rsidRPr="00D30C0A">
        <w:rPr>
          <w:rFonts w:ascii="Times New Roman" w:hAnsi="Times New Roman" w:cs="Times New Roman"/>
          <w:color w:val="000000" w:themeColor="text1"/>
          <w:sz w:val="28"/>
          <w:szCs w:val="28"/>
        </w:rPr>
        <w:t xml:space="preserve"> п</w:t>
      </w:r>
      <w:r w:rsidR="00586FCB" w:rsidRPr="00D30C0A">
        <w:rPr>
          <w:rFonts w:ascii="Times New Roman" w:hAnsi="Times New Roman" w:cs="Times New Roman"/>
          <w:color w:val="000000" w:themeColor="text1"/>
          <w:sz w:val="28"/>
          <w:szCs w:val="28"/>
        </w:rPr>
        <w:t>роведені камеральні перевірки щодо своєчасності сплати місцевих податків і зборів з юридичних осіб, за результатами яких встановлено порушення та застосовано штрафн</w:t>
      </w:r>
      <w:r w:rsidRPr="00D30C0A">
        <w:rPr>
          <w:rFonts w:ascii="Times New Roman" w:hAnsi="Times New Roman" w:cs="Times New Roman"/>
          <w:color w:val="000000" w:themeColor="text1"/>
          <w:sz w:val="28"/>
          <w:szCs w:val="28"/>
        </w:rPr>
        <w:t>і</w:t>
      </w:r>
      <w:r w:rsidR="00586FCB" w:rsidRPr="00D30C0A">
        <w:rPr>
          <w:rFonts w:ascii="Times New Roman" w:hAnsi="Times New Roman" w:cs="Times New Roman"/>
          <w:color w:val="000000" w:themeColor="text1"/>
          <w:sz w:val="28"/>
          <w:szCs w:val="28"/>
        </w:rPr>
        <w:t xml:space="preserve"> санкці</w:t>
      </w:r>
      <w:r w:rsidRPr="00D30C0A">
        <w:rPr>
          <w:rFonts w:ascii="Times New Roman" w:hAnsi="Times New Roman" w:cs="Times New Roman"/>
          <w:color w:val="000000" w:themeColor="text1"/>
          <w:sz w:val="28"/>
          <w:szCs w:val="28"/>
        </w:rPr>
        <w:t>ї</w:t>
      </w:r>
      <w:r w:rsidR="00586FCB" w:rsidRPr="00D30C0A">
        <w:rPr>
          <w:rFonts w:ascii="Times New Roman" w:hAnsi="Times New Roman" w:cs="Times New Roman"/>
          <w:color w:val="000000" w:themeColor="text1"/>
          <w:sz w:val="28"/>
          <w:szCs w:val="28"/>
        </w:rPr>
        <w:t xml:space="preserve"> на суму </w:t>
      </w:r>
      <w:r w:rsidRPr="00D30C0A">
        <w:rPr>
          <w:rFonts w:ascii="Times New Roman" w:hAnsi="Times New Roman" w:cs="Times New Roman"/>
          <w:color w:val="000000" w:themeColor="text1"/>
          <w:sz w:val="28"/>
          <w:szCs w:val="28"/>
        </w:rPr>
        <w:br/>
      </w:r>
      <w:r w:rsidR="00586FCB" w:rsidRPr="00D30C0A">
        <w:rPr>
          <w:rFonts w:ascii="Times New Roman" w:hAnsi="Times New Roman" w:cs="Times New Roman"/>
          <w:color w:val="000000" w:themeColor="text1"/>
          <w:sz w:val="28"/>
          <w:szCs w:val="28"/>
        </w:rPr>
        <w:t>0,12 млн гривень.</w:t>
      </w:r>
    </w:p>
    <w:p w:rsidR="00A759D6" w:rsidRPr="00D30C0A" w:rsidRDefault="00A759D6"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Щодо екологічного</w:t>
      </w:r>
      <w:r w:rsidR="00586FCB" w:rsidRPr="00D30C0A">
        <w:rPr>
          <w:rFonts w:ascii="Times New Roman" w:hAnsi="Times New Roman" w:cs="Times New Roman"/>
          <w:color w:val="000000" w:themeColor="text1"/>
          <w:sz w:val="28"/>
          <w:szCs w:val="28"/>
        </w:rPr>
        <w:t xml:space="preserve"> пода</w:t>
      </w:r>
      <w:r w:rsidRPr="00D30C0A">
        <w:rPr>
          <w:rFonts w:ascii="Times New Roman" w:hAnsi="Times New Roman" w:cs="Times New Roman"/>
          <w:color w:val="000000" w:themeColor="text1"/>
          <w:sz w:val="28"/>
          <w:szCs w:val="28"/>
        </w:rPr>
        <w:t xml:space="preserve">тку та рентної плати, то </w:t>
      </w:r>
      <w:r w:rsidR="00586FCB" w:rsidRPr="00D30C0A">
        <w:rPr>
          <w:rFonts w:ascii="Times New Roman" w:hAnsi="Times New Roman" w:cs="Times New Roman"/>
          <w:color w:val="000000" w:themeColor="text1"/>
          <w:sz w:val="28"/>
          <w:szCs w:val="28"/>
        </w:rPr>
        <w:t xml:space="preserve">надходження </w:t>
      </w:r>
      <w:r w:rsidRPr="00D30C0A">
        <w:rPr>
          <w:rFonts w:ascii="Times New Roman" w:hAnsi="Times New Roman" w:cs="Times New Roman"/>
          <w:color w:val="000000" w:themeColor="text1"/>
          <w:sz w:val="28"/>
          <w:szCs w:val="28"/>
        </w:rPr>
        <w:t xml:space="preserve">з </w:t>
      </w:r>
      <w:r w:rsidR="00586FCB" w:rsidRPr="00D30C0A">
        <w:rPr>
          <w:rFonts w:ascii="Times New Roman" w:hAnsi="Times New Roman" w:cs="Times New Roman"/>
          <w:color w:val="000000" w:themeColor="text1"/>
          <w:sz w:val="28"/>
          <w:szCs w:val="28"/>
        </w:rPr>
        <w:t>екологічно</w:t>
      </w:r>
      <w:r w:rsidRPr="00D30C0A">
        <w:rPr>
          <w:rFonts w:ascii="Times New Roman" w:hAnsi="Times New Roman" w:cs="Times New Roman"/>
          <w:color w:val="000000" w:themeColor="text1"/>
          <w:sz w:val="28"/>
          <w:szCs w:val="28"/>
        </w:rPr>
        <w:t>го</w:t>
      </w:r>
      <w:r w:rsidR="00586FCB" w:rsidRPr="00D30C0A">
        <w:rPr>
          <w:rFonts w:ascii="Times New Roman" w:hAnsi="Times New Roman" w:cs="Times New Roman"/>
          <w:color w:val="000000" w:themeColor="text1"/>
          <w:sz w:val="28"/>
          <w:szCs w:val="28"/>
        </w:rPr>
        <w:t xml:space="preserve"> податку </w:t>
      </w:r>
      <w:r w:rsidRPr="00D30C0A">
        <w:rPr>
          <w:rFonts w:ascii="Times New Roman" w:hAnsi="Times New Roman" w:cs="Times New Roman"/>
          <w:color w:val="000000" w:themeColor="text1"/>
          <w:sz w:val="28"/>
          <w:szCs w:val="28"/>
        </w:rPr>
        <w:t>становили</w:t>
      </w:r>
      <w:r w:rsidR="00586FCB" w:rsidRPr="00D30C0A">
        <w:rPr>
          <w:rFonts w:ascii="Times New Roman" w:hAnsi="Times New Roman" w:cs="Times New Roman"/>
          <w:color w:val="000000" w:themeColor="text1"/>
          <w:sz w:val="28"/>
          <w:szCs w:val="28"/>
        </w:rPr>
        <w:t xml:space="preserve"> 166,5 млн  грн (177,0</w:t>
      </w:r>
      <w:r w:rsidRPr="00D30C0A">
        <w:rPr>
          <w:rFonts w:ascii="Times New Roman" w:hAnsi="Times New Roman" w:cs="Times New Roman"/>
          <w:color w:val="000000" w:themeColor="text1"/>
          <w:sz w:val="28"/>
          <w:szCs w:val="28"/>
        </w:rPr>
        <w:t xml:space="preserve"> </w:t>
      </w:r>
      <w:r w:rsidR="00586FCB" w:rsidRPr="00D30C0A">
        <w:rPr>
          <w:rFonts w:ascii="Times New Roman" w:hAnsi="Times New Roman" w:cs="Times New Roman"/>
          <w:color w:val="000000" w:themeColor="text1"/>
          <w:sz w:val="28"/>
          <w:szCs w:val="28"/>
        </w:rPr>
        <w:t xml:space="preserve">відс. від доведених показників), рентній платі за спеціальне використання лісових ресурсів </w:t>
      </w:r>
      <w:r w:rsidRPr="00D30C0A">
        <w:rPr>
          <w:rFonts w:ascii="Times New Roman" w:hAnsi="Times New Roman" w:cs="Times New Roman"/>
          <w:color w:val="000000" w:themeColor="text1"/>
          <w:sz w:val="28"/>
          <w:szCs w:val="28"/>
        </w:rPr>
        <w:t>–</w:t>
      </w:r>
      <w:r w:rsidR="00586FCB" w:rsidRPr="00D30C0A">
        <w:rPr>
          <w:rFonts w:ascii="Times New Roman" w:hAnsi="Times New Roman" w:cs="Times New Roman"/>
          <w:color w:val="000000" w:themeColor="text1"/>
          <w:sz w:val="28"/>
          <w:szCs w:val="28"/>
        </w:rPr>
        <w:t xml:space="preserve"> </w:t>
      </w:r>
      <w:r w:rsidRPr="00D30C0A">
        <w:rPr>
          <w:rFonts w:ascii="Times New Roman" w:hAnsi="Times New Roman" w:cs="Times New Roman"/>
          <w:color w:val="000000" w:themeColor="text1"/>
          <w:sz w:val="28"/>
          <w:szCs w:val="28"/>
        </w:rPr>
        <w:br/>
      </w:r>
      <w:r w:rsidR="00586FCB" w:rsidRPr="00D30C0A">
        <w:rPr>
          <w:rFonts w:ascii="Times New Roman" w:hAnsi="Times New Roman" w:cs="Times New Roman"/>
          <w:color w:val="000000" w:themeColor="text1"/>
          <w:sz w:val="28"/>
          <w:szCs w:val="28"/>
        </w:rPr>
        <w:t>22,7 млн грн (109,7</w:t>
      </w:r>
      <w:r w:rsidRPr="00D30C0A">
        <w:rPr>
          <w:rFonts w:ascii="Times New Roman" w:hAnsi="Times New Roman" w:cs="Times New Roman"/>
          <w:color w:val="000000" w:themeColor="text1"/>
          <w:sz w:val="28"/>
          <w:szCs w:val="28"/>
        </w:rPr>
        <w:t xml:space="preserve"> </w:t>
      </w:r>
      <w:r w:rsidR="00586FCB" w:rsidRPr="00D30C0A">
        <w:rPr>
          <w:rFonts w:ascii="Times New Roman" w:hAnsi="Times New Roman" w:cs="Times New Roman"/>
          <w:color w:val="000000" w:themeColor="text1"/>
          <w:sz w:val="28"/>
          <w:szCs w:val="28"/>
        </w:rPr>
        <w:t xml:space="preserve">відс. від доведених  показників), рентній платі за спеціальне використання води </w:t>
      </w:r>
      <w:r w:rsidRPr="00D30C0A">
        <w:rPr>
          <w:rFonts w:ascii="Times New Roman" w:hAnsi="Times New Roman" w:cs="Times New Roman"/>
          <w:color w:val="000000" w:themeColor="text1"/>
          <w:sz w:val="28"/>
          <w:szCs w:val="28"/>
        </w:rPr>
        <w:softHyphen/>
      </w:r>
      <w:r w:rsidR="00586FCB" w:rsidRPr="00D30C0A">
        <w:rPr>
          <w:rFonts w:ascii="Times New Roman" w:hAnsi="Times New Roman" w:cs="Times New Roman"/>
          <w:color w:val="000000" w:themeColor="text1"/>
          <w:sz w:val="28"/>
          <w:szCs w:val="28"/>
        </w:rPr>
        <w:t xml:space="preserve"> 57,4 млн грн (108,4 відс. від доведених показників), рентній </w:t>
      </w:r>
      <w:r w:rsidR="00586FCB" w:rsidRPr="00D30C0A">
        <w:rPr>
          <w:rFonts w:ascii="Times New Roman" w:hAnsi="Times New Roman" w:cs="Times New Roman"/>
          <w:color w:val="000000" w:themeColor="text1"/>
          <w:sz w:val="28"/>
          <w:szCs w:val="28"/>
        </w:rPr>
        <w:lastRenderedPageBreak/>
        <w:t xml:space="preserve">платі за користування надрами </w:t>
      </w:r>
      <w:r w:rsidRPr="00D30C0A">
        <w:rPr>
          <w:rFonts w:ascii="Times New Roman" w:hAnsi="Times New Roman" w:cs="Times New Roman"/>
          <w:color w:val="000000" w:themeColor="text1"/>
          <w:sz w:val="28"/>
          <w:szCs w:val="28"/>
        </w:rPr>
        <w:t>–</w:t>
      </w:r>
      <w:r w:rsidR="00586FCB" w:rsidRPr="00D30C0A">
        <w:rPr>
          <w:rFonts w:ascii="Times New Roman" w:hAnsi="Times New Roman" w:cs="Times New Roman"/>
          <w:color w:val="000000" w:themeColor="text1"/>
          <w:sz w:val="28"/>
          <w:szCs w:val="28"/>
        </w:rPr>
        <w:t xml:space="preserve"> 31,7 млн грн (90,2 відс. від доведених показників).</w:t>
      </w:r>
    </w:p>
    <w:p w:rsidR="00586FCB" w:rsidRPr="00D30C0A" w:rsidRDefault="00A759D6"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Протягом звітного періоду</w:t>
      </w:r>
      <w:r w:rsidR="00586FCB" w:rsidRPr="00D30C0A">
        <w:rPr>
          <w:rFonts w:ascii="Times New Roman" w:hAnsi="Times New Roman" w:cs="Times New Roman"/>
          <w:color w:val="000000" w:themeColor="text1"/>
          <w:sz w:val="28"/>
          <w:szCs w:val="28"/>
        </w:rPr>
        <w:t xml:space="preserve"> проведені камеральні перевірки своєчасності сплати за результатами яких встановлено порушення та застосовано штрафних санкцій на суму 2 552,5 млн гр</w:t>
      </w:r>
      <w:r w:rsidRPr="00D30C0A">
        <w:rPr>
          <w:rFonts w:ascii="Times New Roman" w:hAnsi="Times New Roman" w:cs="Times New Roman"/>
          <w:color w:val="000000" w:themeColor="text1"/>
          <w:sz w:val="28"/>
          <w:szCs w:val="28"/>
        </w:rPr>
        <w:t>иве</w:t>
      </w:r>
      <w:r w:rsidR="00586FCB" w:rsidRPr="00D30C0A">
        <w:rPr>
          <w:rFonts w:ascii="Times New Roman" w:hAnsi="Times New Roman" w:cs="Times New Roman"/>
          <w:color w:val="000000" w:themeColor="text1"/>
          <w:sz w:val="28"/>
          <w:szCs w:val="28"/>
        </w:rPr>
        <w:t>н</w:t>
      </w:r>
      <w:r w:rsidRPr="00D30C0A">
        <w:rPr>
          <w:rFonts w:ascii="Times New Roman" w:hAnsi="Times New Roman" w:cs="Times New Roman"/>
          <w:color w:val="000000" w:themeColor="text1"/>
          <w:sz w:val="28"/>
          <w:szCs w:val="28"/>
        </w:rPr>
        <w:t>ь</w:t>
      </w:r>
      <w:r w:rsidR="00586FCB" w:rsidRPr="00D30C0A">
        <w:rPr>
          <w:rFonts w:ascii="Times New Roman" w:hAnsi="Times New Roman" w:cs="Times New Roman"/>
          <w:color w:val="000000" w:themeColor="text1"/>
          <w:sz w:val="28"/>
          <w:szCs w:val="28"/>
        </w:rPr>
        <w:t>.</w:t>
      </w:r>
    </w:p>
    <w:p w:rsidR="00586FCB" w:rsidRPr="00D30C0A"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Протягом 2023 року проводився контроль щодо забезпечення достовірного та своєчасного відображення первинних показників податкової звітності в підсистемах інформаційної системи органів ДПС та їх відповідне перенесення до інтегрованої картки платника.</w:t>
      </w:r>
    </w:p>
    <w:p w:rsidR="009023B3" w:rsidRDefault="00586FCB" w:rsidP="009023B3">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Протягом 2023 року до державного бюджету надійшло акцизного податку з вироблених на митній території України підакцизних товарів на загальну суму 21,8 млн грн або 142 відс., до місцев</w:t>
      </w:r>
      <w:r w:rsidR="00A759D6" w:rsidRPr="00D30C0A">
        <w:rPr>
          <w:rFonts w:ascii="Times New Roman" w:hAnsi="Times New Roman" w:cs="Times New Roman"/>
          <w:color w:val="000000" w:themeColor="text1"/>
          <w:sz w:val="28"/>
          <w:szCs w:val="28"/>
        </w:rPr>
        <w:t>их</w:t>
      </w:r>
      <w:r w:rsidRPr="00D30C0A">
        <w:rPr>
          <w:rFonts w:ascii="Times New Roman" w:hAnsi="Times New Roman" w:cs="Times New Roman"/>
          <w:color w:val="000000" w:themeColor="text1"/>
          <w:sz w:val="28"/>
          <w:szCs w:val="28"/>
        </w:rPr>
        <w:t xml:space="preserve"> бюджет</w:t>
      </w:r>
      <w:r w:rsidR="00A759D6" w:rsidRPr="00D30C0A">
        <w:rPr>
          <w:rFonts w:ascii="Times New Roman" w:hAnsi="Times New Roman" w:cs="Times New Roman"/>
          <w:color w:val="000000" w:themeColor="text1"/>
          <w:sz w:val="28"/>
          <w:szCs w:val="28"/>
        </w:rPr>
        <w:t>ів</w:t>
      </w:r>
      <w:r w:rsidRPr="00D30C0A">
        <w:rPr>
          <w:rFonts w:ascii="Times New Roman" w:hAnsi="Times New Roman" w:cs="Times New Roman"/>
          <w:color w:val="000000" w:themeColor="text1"/>
          <w:sz w:val="28"/>
          <w:szCs w:val="28"/>
        </w:rPr>
        <w:t xml:space="preserve"> надійшло акцизного податку з роздрібного продажу підакцизних товарів в сумі 553,3 млн грн або </w:t>
      </w:r>
      <w:r w:rsidR="00A759D6" w:rsidRPr="00D30C0A">
        <w:rPr>
          <w:rFonts w:ascii="Times New Roman" w:hAnsi="Times New Roman" w:cs="Times New Roman"/>
          <w:color w:val="000000" w:themeColor="text1"/>
          <w:sz w:val="28"/>
          <w:szCs w:val="28"/>
        </w:rPr>
        <w:br/>
      </w:r>
      <w:r w:rsidRPr="00D30C0A">
        <w:rPr>
          <w:rFonts w:ascii="Times New Roman" w:hAnsi="Times New Roman" w:cs="Times New Roman"/>
          <w:color w:val="000000" w:themeColor="text1"/>
          <w:sz w:val="28"/>
          <w:szCs w:val="28"/>
        </w:rPr>
        <w:t>107,5 відсотка.</w:t>
      </w:r>
    </w:p>
    <w:p w:rsidR="009023B3" w:rsidRPr="00D30C0A" w:rsidRDefault="009023B3" w:rsidP="009023B3">
      <w:pPr>
        <w:spacing w:after="0" w:line="240" w:lineRule="auto"/>
        <w:ind w:firstLine="567"/>
        <w:jc w:val="both"/>
        <w:rPr>
          <w:rFonts w:ascii="Times New Roman" w:hAnsi="Times New Roman" w:cs="Times New Roman"/>
          <w:color w:val="000000" w:themeColor="text1"/>
          <w:sz w:val="28"/>
          <w:szCs w:val="28"/>
        </w:rPr>
      </w:pPr>
    </w:p>
    <w:p w:rsidR="00586FCB" w:rsidRPr="00D30C0A" w:rsidRDefault="00586FCB" w:rsidP="00586FCB">
      <w:pPr>
        <w:spacing w:after="0" w:line="240" w:lineRule="auto"/>
        <w:ind w:firstLine="567"/>
        <w:jc w:val="both"/>
        <w:rPr>
          <w:rFonts w:ascii="Times New Roman" w:hAnsi="Times New Roman" w:cs="Times New Roman"/>
          <w:b/>
          <w:sz w:val="28"/>
          <w:szCs w:val="28"/>
        </w:rPr>
      </w:pPr>
      <w:r w:rsidRPr="00D30C0A">
        <w:rPr>
          <w:rFonts w:ascii="Times New Roman" w:hAnsi="Times New Roman" w:cs="Times New Roman"/>
          <w:b/>
          <w:sz w:val="28"/>
          <w:szCs w:val="28"/>
        </w:rPr>
        <w:t xml:space="preserve"> Надходження від надання адміністративних послуг</w:t>
      </w:r>
    </w:p>
    <w:p w:rsidR="00586FCB" w:rsidRDefault="00586FCB" w:rsidP="00586FCB">
      <w:pPr>
        <w:spacing w:after="0" w:line="240" w:lineRule="auto"/>
        <w:jc w:val="both"/>
        <w:rPr>
          <w:rFonts w:ascii="Times New Roman" w:hAnsi="Times New Roman" w:cs="Times New Roman"/>
          <w:sz w:val="28"/>
          <w:szCs w:val="28"/>
        </w:rPr>
      </w:pPr>
      <w:r w:rsidRPr="00A759D6">
        <w:rPr>
          <w:rFonts w:ascii="Times New Roman" w:hAnsi="Times New Roman" w:cs="Times New Roman"/>
          <w:sz w:val="28"/>
          <w:szCs w:val="28"/>
          <w:highlight w:val="green"/>
        </w:rPr>
        <w:t xml:space="preserve">   </w:t>
      </w:r>
    </w:p>
    <w:p w:rsidR="00586FCB" w:rsidRPr="00E62CD5" w:rsidRDefault="00586FCB" w:rsidP="00586F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9023B3" w:rsidRPr="00A759D6">
        <w:rPr>
          <w:rFonts w:ascii="Times New Roman" w:hAnsi="Times New Roman" w:cs="Times New Roman"/>
          <w:noProof/>
          <w:sz w:val="28"/>
          <w:szCs w:val="28"/>
          <w:highlight w:val="green"/>
          <w:lang w:eastAsia="uk-UA"/>
        </w:rPr>
        <w:drawing>
          <wp:inline distT="0" distB="0" distL="0" distR="0" wp14:anchorId="001CE44D" wp14:editId="6F6F0F33">
            <wp:extent cx="6438265" cy="3418840"/>
            <wp:effectExtent l="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38265" cy="3418840"/>
                    </a:xfrm>
                    <a:prstGeom prst="rect">
                      <a:avLst/>
                    </a:prstGeom>
                    <a:noFill/>
                  </pic:spPr>
                </pic:pic>
              </a:graphicData>
            </a:graphic>
          </wp:inline>
        </w:drawing>
      </w:r>
      <w:r>
        <w:rPr>
          <w:rFonts w:ascii="Times New Roman" w:hAnsi="Times New Roman" w:cs="Times New Roman"/>
          <w:sz w:val="28"/>
          <w:szCs w:val="28"/>
        </w:rPr>
        <w:t xml:space="preserve">                                             </w:t>
      </w:r>
    </w:p>
    <w:p w:rsidR="00586FCB" w:rsidRDefault="00586FCB" w:rsidP="00586FCB">
      <w:pPr>
        <w:spacing w:after="0" w:line="240" w:lineRule="auto"/>
        <w:ind w:firstLine="567"/>
        <w:jc w:val="both"/>
        <w:rPr>
          <w:rFonts w:ascii="Times New Roman" w:hAnsi="Times New Roman" w:cs="Times New Roman"/>
          <w:sz w:val="28"/>
          <w:szCs w:val="28"/>
        </w:rPr>
      </w:pPr>
    </w:p>
    <w:p w:rsidR="00586FCB" w:rsidRPr="00D30C0A"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Протягом 2023 року до місцевого бюджету надійшло плати за ліцензії на право оптової торгівлі спиртом, алкогольними напоями, тютюновими виробами та рідинами, що використовуються в електронних сигаретах – 12,9 млн грн, на право оптової торгівлі пальним – 2,5 млн грн, на право роздрібної торгівлі алкогольними напоями, тютюновими виробами та рідинами, що використовуються в електронних сигаретах – 58,8 млн грн, на право роздрібної торгівлі пальним – 1,3 млн грн, на право зберігання пального – 1,3 млн гривень.</w:t>
      </w:r>
    </w:p>
    <w:p w:rsidR="00586FCB" w:rsidRPr="00D30C0A" w:rsidRDefault="00586FCB" w:rsidP="00C02A94">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lastRenderedPageBreak/>
        <w:t>За 2023 рік в рамках виконання п.</w:t>
      </w:r>
      <w:r w:rsidR="004B15DA" w:rsidRPr="00D30C0A">
        <w:rPr>
          <w:rFonts w:ascii="Times New Roman" w:hAnsi="Times New Roman" w:cs="Times New Roman"/>
          <w:color w:val="000000" w:themeColor="text1"/>
          <w:sz w:val="28"/>
          <w:szCs w:val="28"/>
        </w:rPr>
        <w:t> </w:t>
      </w:r>
      <w:r w:rsidRPr="00D30C0A">
        <w:rPr>
          <w:rFonts w:ascii="Times New Roman" w:hAnsi="Times New Roman" w:cs="Times New Roman"/>
          <w:color w:val="000000" w:themeColor="text1"/>
          <w:sz w:val="28"/>
          <w:szCs w:val="28"/>
        </w:rPr>
        <w:t>3 Розпорядження ДФС від 13.09.2018 №</w:t>
      </w:r>
      <w:r w:rsidR="00253465" w:rsidRPr="00D30C0A">
        <w:rPr>
          <w:rFonts w:ascii="Times New Roman" w:hAnsi="Times New Roman" w:cs="Times New Roman"/>
          <w:color w:val="000000" w:themeColor="text1"/>
          <w:sz w:val="28"/>
          <w:szCs w:val="28"/>
        </w:rPr>
        <w:t> </w:t>
      </w:r>
      <w:r w:rsidRPr="00D30C0A">
        <w:rPr>
          <w:rFonts w:ascii="Times New Roman" w:hAnsi="Times New Roman" w:cs="Times New Roman"/>
          <w:color w:val="000000" w:themeColor="text1"/>
          <w:sz w:val="28"/>
          <w:szCs w:val="28"/>
        </w:rPr>
        <w:t xml:space="preserve">95-Р «Про затвердження порядку відбору ризикових суб’єктів господарювання та побудови ймовірних схем від оподаткування» виявлено </w:t>
      </w:r>
      <w:r w:rsidR="00280D4E" w:rsidRPr="00280D4E">
        <w:rPr>
          <w:rFonts w:ascii="Times New Roman" w:hAnsi="Times New Roman" w:cs="Times New Roman"/>
          <w:color w:val="000000" w:themeColor="text1"/>
          <w:sz w:val="28"/>
          <w:szCs w:val="28"/>
        </w:rPr>
        <w:t xml:space="preserve">  </w:t>
      </w:r>
      <w:r w:rsidRPr="00D30C0A">
        <w:rPr>
          <w:rFonts w:ascii="Times New Roman" w:hAnsi="Times New Roman" w:cs="Times New Roman"/>
          <w:color w:val="000000" w:themeColor="text1"/>
          <w:sz w:val="28"/>
          <w:szCs w:val="28"/>
        </w:rPr>
        <w:t>293 суб’єктів господарювання що здійсню</w:t>
      </w:r>
      <w:r w:rsidR="004B15DA" w:rsidRPr="00D30C0A">
        <w:rPr>
          <w:rFonts w:ascii="Times New Roman" w:hAnsi="Times New Roman" w:cs="Times New Roman"/>
          <w:color w:val="000000" w:themeColor="text1"/>
          <w:sz w:val="28"/>
          <w:szCs w:val="28"/>
        </w:rPr>
        <w:t>вали</w:t>
      </w:r>
      <w:r w:rsidRPr="00D30C0A">
        <w:rPr>
          <w:rFonts w:ascii="Times New Roman" w:hAnsi="Times New Roman" w:cs="Times New Roman"/>
          <w:color w:val="000000" w:themeColor="text1"/>
          <w:sz w:val="28"/>
          <w:szCs w:val="28"/>
        </w:rPr>
        <w:t xml:space="preserve"> операції з ознаками ризику. У тому числі 201 «</w:t>
      </w:r>
      <w:proofErr w:type="spellStart"/>
      <w:r w:rsidRPr="00D30C0A">
        <w:rPr>
          <w:rFonts w:ascii="Times New Roman" w:hAnsi="Times New Roman" w:cs="Times New Roman"/>
          <w:color w:val="000000" w:themeColor="text1"/>
          <w:sz w:val="28"/>
          <w:szCs w:val="28"/>
        </w:rPr>
        <w:t>вигодонабувачів</w:t>
      </w:r>
      <w:proofErr w:type="spellEnd"/>
      <w:r w:rsidRPr="00D30C0A">
        <w:rPr>
          <w:rFonts w:ascii="Times New Roman" w:hAnsi="Times New Roman" w:cs="Times New Roman"/>
          <w:color w:val="000000" w:themeColor="text1"/>
          <w:sz w:val="28"/>
          <w:szCs w:val="28"/>
        </w:rPr>
        <w:t>», 55 «постачальників сумнівного податкового кредиту», 37 «</w:t>
      </w:r>
      <w:proofErr w:type="spellStart"/>
      <w:r w:rsidRPr="00D30C0A">
        <w:rPr>
          <w:rFonts w:ascii="Times New Roman" w:hAnsi="Times New Roman" w:cs="Times New Roman"/>
          <w:color w:val="000000" w:themeColor="text1"/>
          <w:sz w:val="28"/>
          <w:szCs w:val="28"/>
        </w:rPr>
        <w:t>вигодоформуючих</w:t>
      </w:r>
      <w:proofErr w:type="spellEnd"/>
      <w:r w:rsidRPr="00D30C0A">
        <w:rPr>
          <w:rFonts w:ascii="Times New Roman" w:hAnsi="Times New Roman" w:cs="Times New Roman"/>
          <w:color w:val="000000" w:themeColor="text1"/>
          <w:sz w:val="28"/>
          <w:szCs w:val="28"/>
        </w:rPr>
        <w:t xml:space="preserve"> суб’єктів». </w:t>
      </w:r>
    </w:p>
    <w:p w:rsidR="00586FCB" w:rsidRPr="00D30C0A"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За 2023 рік в межах наказу ГУ ДПС №</w:t>
      </w:r>
      <w:r w:rsidR="000B69CD" w:rsidRPr="00D30C0A">
        <w:t> </w:t>
      </w:r>
      <w:r w:rsidRPr="00D30C0A">
        <w:rPr>
          <w:rFonts w:ascii="Times New Roman" w:hAnsi="Times New Roman" w:cs="Times New Roman"/>
          <w:color w:val="000000" w:themeColor="text1"/>
          <w:sz w:val="28"/>
          <w:szCs w:val="28"/>
        </w:rPr>
        <w:t xml:space="preserve">267 від 04.08.2022 «Про відпрацювання </w:t>
      </w:r>
      <w:r w:rsidR="003D5CFF">
        <w:rPr>
          <w:rFonts w:ascii="Times New Roman" w:hAnsi="Times New Roman" w:cs="Times New Roman"/>
          <w:color w:val="000000" w:themeColor="text1"/>
          <w:sz w:val="28"/>
          <w:szCs w:val="28"/>
        </w:rPr>
        <w:t xml:space="preserve"> </w:t>
      </w:r>
      <w:r w:rsidRPr="00D30C0A">
        <w:rPr>
          <w:rFonts w:ascii="Times New Roman" w:hAnsi="Times New Roman" w:cs="Times New Roman"/>
          <w:color w:val="000000" w:themeColor="text1"/>
          <w:sz w:val="28"/>
          <w:szCs w:val="28"/>
        </w:rPr>
        <w:t>підприємств - «мігрантів»</w:t>
      </w:r>
      <w:r w:rsidR="00920CBB" w:rsidRPr="00D30C0A">
        <w:rPr>
          <w:rFonts w:ascii="Times New Roman" w:hAnsi="Times New Roman" w:cs="Times New Roman"/>
          <w:color w:val="000000" w:themeColor="text1"/>
          <w:sz w:val="28"/>
          <w:szCs w:val="28"/>
        </w:rPr>
        <w:t>»</w:t>
      </w:r>
      <w:r w:rsidRPr="00D30C0A">
        <w:rPr>
          <w:rFonts w:ascii="Times New Roman" w:hAnsi="Times New Roman" w:cs="Times New Roman"/>
          <w:color w:val="000000" w:themeColor="text1"/>
          <w:sz w:val="28"/>
          <w:szCs w:val="28"/>
        </w:rPr>
        <w:t xml:space="preserve"> проаналізовано діяльні</w:t>
      </w:r>
      <w:r w:rsidR="00AF3A7B" w:rsidRPr="00D30C0A">
        <w:rPr>
          <w:rFonts w:ascii="Times New Roman" w:hAnsi="Times New Roman" w:cs="Times New Roman"/>
          <w:color w:val="000000" w:themeColor="text1"/>
          <w:sz w:val="28"/>
          <w:szCs w:val="28"/>
        </w:rPr>
        <w:t>сть 734  СГ</w:t>
      </w:r>
      <w:r w:rsidRPr="00D30C0A">
        <w:rPr>
          <w:rFonts w:ascii="Times New Roman" w:hAnsi="Times New Roman" w:cs="Times New Roman"/>
          <w:color w:val="000000" w:themeColor="text1"/>
          <w:sz w:val="28"/>
          <w:szCs w:val="28"/>
        </w:rPr>
        <w:t>,</w:t>
      </w:r>
      <w:r w:rsidR="00C02A94">
        <w:rPr>
          <w:rFonts w:ascii="Times New Roman" w:hAnsi="Times New Roman" w:cs="Times New Roman"/>
          <w:color w:val="000000" w:themeColor="text1"/>
          <w:sz w:val="28"/>
          <w:szCs w:val="28"/>
        </w:rPr>
        <w:t xml:space="preserve"> </w:t>
      </w:r>
      <w:r w:rsidRPr="00D30C0A">
        <w:rPr>
          <w:rFonts w:ascii="Times New Roman" w:hAnsi="Times New Roman" w:cs="Times New Roman"/>
          <w:color w:val="000000" w:themeColor="text1"/>
          <w:sz w:val="28"/>
          <w:szCs w:val="28"/>
        </w:rPr>
        <w:t xml:space="preserve"> з яких 301 внесено до переліку ризикових платників.</w:t>
      </w:r>
    </w:p>
    <w:p w:rsidR="00586FCB" w:rsidRPr="00D30C0A"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В рахунок погашення податкового боргу до зведеного бюджету надійшло 449,5 млн грн, у то</w:t>
      </w:r>
      <w:r w:rsidR="00920CBB" w:rsidRPr="00D30C0A">
        <w:rPr>
          <w:rFonts w:ascii="Times New Roman" w:hAnsi="Times New Roman" w:cs="Times New Roman"/>
          <w:color w:val="000000" w:themeColor="text1"/>
          <w:sz w:val="28"/>
          <w:szCs w:val="28"/>
        </w:rPr>
        <w:t xml:space="preserve">му числі до державного бюджету </w:t>
      </w:r>
      <w:r w:rsidRPr="00D30C0A">
        <w:rPr>
          <w:rFonts w:ascii="Times New Roman" w:hAnsi="Times New Roman" w:cs="Times New Roman"/>
          <w:color w:val="000000" w:themeColor="text1"/>
          <w:sz w:val="28"/>
          <w:szCs w:val="28"/>
        </w:rPr>
        <w:t>надійшло 273,4 млн грн або 104,9 відс. від доведеного</w:t>
      </w:r>
      <w:r w:rsidR="00920CBB" w:rsidRPr="00D30C0A">
        <w:rPr>
          <w:rFonts w:ascii="Times New Roman" w:hAnsi="Times New Roman" w:cs="Times New Roman"/>
          <w:color w:val="000000" w:themeColor="text1"/>
          <w:sz w:val="28"/>
          <w:szCs w:val="28"/>
        </w:rPr>
        <w:t xml:space="preserve"> показника</w:t>
      </w:r>
      <w:r w:rsidR="0034292B" w:rsidRPr="00D30C0A">
        <w:rPr>
          <w:rFonts w:ascii="Times New Roman" w:hAnsi="Times New Roman" w:cs="Times New Roman"/>
          <w:color w:val="000000" w:themeColor="text1"/>
          <w:sz w:val="28"/>
          <w:szCs w:val="28"/>
        </w:rPr>
        <w:t>.</w:t>
      </w:r>
      <w:r w:rsidRPr="00D30C0A">
        <w:rPr>
          <w:rFonts w:ascii="Times New Roman" w:hAnsi="Times New Roman" w:cs="Times New Roman"/>
          <w:color w:val="000000" w:themeColor="text1"/>
          <w:sz w:val="28"/>
          <w:szCs w:val="28"/>
        </w:rPr>
        <w:t xml:space="preserve"> В рахунок погашення заборгованості зі сплати єдиного внеску надійшло 86,2 млн грн або 118,8 відс. від доведеного  показника.</w:t>
      </w:r>
    </w:p>
    <w:p w:rsidR="003F0A96" w:rsidRPr="00D30C0A" w:rsidRDefault="00586FCB" w:rsidP="003F0A96">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 xml:space="preserve">Щоденно здійснювався моніторинг надходження інформації про сплату платниками податків на єдиний рахунок та опрацювання показників контрольних  </w:t>
      </w:r>
      <w:proofErr w:type="spellStart"/>
      <w:r w:rsidRPr="00D30C0A">
        <w:rPr>
          <w:rFonts w:ascii="Times New Roman" w:hAnsi="Times New Roman" w:cs="Times New Roman"/>
          <w:color w:val="000000" w:themeColor="text1"/>
          <w:sz w:val="28"/>
          <w:szCs w:val="28"/>
        </w:rPr>
        <w:t>ренкінгів</w:t>
      </w:r>
      <w:proofErr w:type="spellEnd"/>
      <w:r w:rsidRPr="00D30C0A">
        <w:rPr>
          <w:rFonts w:ascii="Times New Roman" w:hAnsi="Times New Roman" w:cs="Times New Roman"/>
          <w:color w:val="000000" w:themeColor="text1"/>
          <w:sz w:val="28"/>
          <w:szCs w:val="28"/>
        </w:rPr>
        <w:t xml:space="preserve"> за напрямом роботи</w:t>
      </w:r>
      <w:r w:rsidR="0034292B" w:rsidRPr="00D30C0A">
        <w:rPr>
          <w:rFonts w:ascii="Times New Roman" w:hAnsi="Times New Roman" w:cs="Times New Roman"/>
          <w:color w:val="000000" w:themeColor="text1"/>
          <w:sz w:val="28"/>
          <w:szCs w:val="28"/>
        </w:rPr>
        <w:t xml:space="preserve"> ГУ ДПС</w:t>
      </w:r>
      <w:r w:rsidRPr="00D30C0A">
        <w:rPr>
          <w:rFonts w:ascii="Times New Roman" w:hAnsi="Times New Roman" w:cs="Times New Roman"/>
          <w:color w:val="000000" w:themeColor="text1"/>
          <w:sz w:val="28"/>
          <w:szCs w:val="28"/>
        </w:rPr>
        <w:t xml:space="preserve">. </w:t>
      </w:r>
    </w:p>
    <w:p w:rsidR="00853D48" w:rsidRPr="00D30C0A" w:rsidRDefault="00853D48" w:rsidP="00586FCB">
      <w:pPr>
        <w:spacing w:after="0" w:line="240" w:lineRule="auto"/>
        <w:ind w:firstLine="567"/>
        <w:jc w:val="both"/>
        <w:rPr>
          <w:rFonts w:ascii="Times New Roman" w:hAnsi="Times New Roman" w:cs="Times New Roman"/>
          <w:color w:val="000000" w:themeColor="text1"/>
          <w:sz w:val="28"/>
          <w:szCs w:val="28"/>
        </w:rPr>
      </w:pPr>
    </w:p>
    <w:p w:rsidR="00586FCB" w:rsidRPr="00D30C0A"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 xml:space="preserve">З метою погашення податкового боргу </w:t>
      </w:r>
      <w:r w:rsidR="003D5CFF">
        <w:rPr>
          <w:rFonts w:ascii="Times New Roman" w:hAnsi="Times New Roman" w:cs="Times New Roman"/>
          <w:color w:val="000000" w:themeColor="text1"/>
          <w:sz w:val="28"/>
          <w:szCs w:val="28"/>
        </w:rPr>
        <w:t xml:space="preserve"> </w:t>
      </w:r>
      <w:r w:rsidRPr="00D30C0A">
        <w:rPr>
          <w:rFonts w:ascii="Times New Roman" w:hAnsi="Times New Roman" w:cs="Times New Roman"/>
          <w:color w:val="000000" w:themeColor="text1"/>
          <w:sz w:val="28"/>
          <w:szCs w:val="28"/>
        </w:rPr>
        <w:t xml:space="preserve">підприємств – боржників складено  879 рішення керівника про стягнення коштів з рахунків боржників відповідно до вимог п. 95.5 ст.95 </w:t>
      </w:r>
      <w:r w:rsidR="00853D48" w:rsidRPr="00D30C0A">
        <w:rPr>
          <w:rFonts w:ascii="Times New Roman" w:hAnsi="Times New Roman" w:cs="Times New Roman"/>
          <w:color w:val="000000" w:themeColor="text1"/>
          <w:sz w:val="28"/>
          <w:szCs w:val="28"/>
        </w:rPr>
        <w:t xml:space="preserve">Кодексу </w:t>
      </w:r>
      <w:r w:rsidRPr="00D30C0A">
        <w:rPr>
          <w:rFonts w:ascii="Times New Roman" w:hAnsi="Times New Roman" w:cs="Times New Roman"/>
          <w:color w:val="000000" w:themeColor="text1"/>
          <w:sz w:val="28"/>
          <w:szCs w:val="28"/>
        </w:rPr>
        <w:t xml:space="preserve">на суму 402,7 млн  грн;  спрямовано  до суду </w:t>
      </w:r>
      <w:r w:rsidR="009023B3">
        <w:rPr>
          <w:rFonts w:ascii="Times New Roman" w:hAnsi="Times New Roman" w:cs="Times New Roman"/>
          <w:color w:val="000000" w:themeColor="text1"/>
          <w:sz w:val="28"/>
          <w:szCs w:val="28"/>
        </w:rPr>
        <w:t xml:space="preserve">  </w:t>
      </w:r>
      <w:r w:rsidRPr="00D30C0A">
        <w:rPr>
          <w:rFonts w:ascii="Times New Roman" w:hAnsi="Times New Roman" w:cs="Times New Roman"/>
          <w:color w:val="000000" w:themeColor="text1"/>
          <w:sz w:val="28"/>
          <w:szCs w:val="28"/>
        </w:rPr>
        <w:t xml:space="preserve">206 позовних заяв про стягнення податкового боргу на загальну суму </w:t>
      </w:r>
      <w:r w:rsidR="00853D48" w:rsidRPr="00D30C0A">
        <w:rPr>
          <w:rFonts w:ascii="Times New Roman" w:hAnsi="Times New Roman" w:cs="Times New Roman"/>
          <w:color w:val="000000" w:themeColor="text1"/>
          <w:sz w:val="28"/>
          <w:szCs w:val="28"/>
        </w:rPr>
        <w:br/>
      </w:r>
      <w:r w:rsidRPr="00D30C0A">
        <w:rPr>
          <w:rFonts w:ascii="Times New Roman" w:hAnsi="Times New Roman" w:cs="Times New Roman"/>
          <w:color w:val="000000" w:themeColor="text1"/>
          <w:sz w:val="28"/>
          <w:szCs w:val="28"/>
        </w:rPr>
        <w:t xml:space="preserve">809,1 млн грн, задоволено 95 позовів ГУ ДПС про стягнення податкового боргу на загальну суму 348,7 млн </w:t>
      </w:r>
      <w:r w:rsidR="0034292B" w:rsidRPr="00D30C0A">
        <w:rPr>
          <w:rFonts w:ascii="Times New Roman" w:hAnsi="Times New Roman" w:cs="Times New Roman"/>
          <w:color w:val="000000" w:themeColor="text1"/>
          <w:sz w:val="28"/>
          <w:szCs w:val="28"/>
        </w:rPr>
        <w:t>грн</w:t>
      </w:r>
      <w:r w:rsidRPr="00D30C0A">
        <w:rPr>
          <w:rFonts w:ascii="Times New Roman" w:hAnsi="Times New Roman" w:cs="Times New Roman"/>
          <w:color w:val="000000" w:themeColor="text1"/>
          <w:sz w:val="28"/>
          <w:szCs w:val="28"/>
        </w:rPr>
        <w:t>, сформовано та направлено до установ банків 20573 платіжних інструкцій по 1958 боржниках, згідно</w:t>
      </w:r>
      <w:r w:rsidR="00853D48" w:rsidRPr="00D30C0A">
        <w:rPr>
          <w:rFonts w:ascii="Times New Roman" w:hAnsi="Times New Roman" w:cs="Times New Roman"/>
          <w:color w:val="000000" w:themeColor="text1"/>
          <w:sz w:val="28"/>
          <w:szCs w:val="28"/>
        </w:rPr>
        <w:t xml:space="preserve"> з</w:t>
      </w:r>
      <w:r w:rsidRPr="00D30C0A">
        <w:rPr>
          <w:rFonts w:ascii="Times New Roman" w:hAnsi="Times New Roman" w:cs="Times New Roman"/>
          <w:color w:val="000000" w:themeColor="text1"/>
          <w:sz w:val="28"/>
          <w:szCs w:val="28"/>
        </w:rPr>
        <w:t xml:space="preserve"> яки</w:t>
      </w:r>
      <w:r w:rsidR="00853D48" w:rsidRPr="00D30C0A">
        <w:rPr>
          <w:rFonts w:ascii="Times New Roman" w:hAnsi="Times New Roman" w:cs="Times New Roman"/>
          <w:color w:val="000000" w:themeColor="text1"/>
          <w:sz w:val="28"/>
          <w:szCs w:val="28"/>
        </w:rPr>
        <w:t>ми</w:t>
      </w:r>
      <w:r w:rsidRPr="00D30C0A">
        <w:rPr>
          <w:rFonts w:ascii="Times New Roman" w:hAnsi="Times New Roman" w:cs="Times New Roman"/>
          <w:color w:val="000000" w:themeColor="text1"/>
          <w:sz w:val="28"/>
          <w:szCs w:val="28"/>
        </w:rPr>
        <w:t xml:space="preserve"> стягнуто з банківських рахунків п</w:t>
      </w:r>
      <w:r w:rsidR="00853D48" w:rsidRPr="00D30C0A">
        <w:rPr>
          <w:rFonts w:ascii="Times New Roman" w:hAnsi="Times New Roman" w:cs="Times New Roman"/>
          <w:color w:val="000000" w:themeColor="text1"/>
          <w:sz w:val="28"/>
          <w:szCs w:val="28"/>
        </w:rPr>
        <w:t xml:space="preserve">ідприємств-боржників </w:t>
      </w:r>
      <w:r w:rsidRPr="00D30C0A">
        <w:rPr>
          <w:rFonts w:ascii="Times New Roman" w:hAnsi="Times New Roman" w:cs="Times New Roman"/>
          <w:color w:val="000000" w:themeColor="text1"/>
          <w:sz w:val="28"/>
          <w:szCs w:val="28"/>
        </w:rPr>
        <w:t>коштів у сумі 68,9 млн грн,  стягнуто готівкових коштів в сумі 0,4 млн гр</w:t>
      </w:r>
      <w:r w:rsidR="00853D48" w:rsidRPr="00D30C0A">
        <w:rPr>
          <w:rFonts w:ascii="Times New Roman" w:hAnsi="Times New Roman" w:cs="Times New Roman"/>
          <w:color w:val="000000" w:themeColor="text1"/>
          <w:sz w:val="28"/>
          <w:szCs w:val="28"/>
        </w:rPr>
        <w:t>иве</w:t>
      </w:r>
      <w:r w:rsidRPr="00D30C0A">
        <w:rPr>
          <w:rFonts w:ascii="Times New Roman" w:hAnsi="Times New Roman" w:cs="Times New Roman"/>
          <w:color w:val="000000" w:themeColor="text1"/>
          <w:sz w:val="28"/>
          <w:szCs w:val="28"/>
        </w:rPr>
        <w:t>н</w:t>
      </w:r>
      <w:r w:rsidR="00853D48" w:rsidRPr="00D30C0A">
        <w:rPr>
          <w:rFonts w:ascii="Times New Roman" w:hAnsi="Times New Roman" w:cs="Times New Roman"/>
          <w:color w:val="000000" w:themeColor="text1"/>
          <w:sz w:val="28"/>
          <w:szCs w:val="28"/>
        </w:rPr>
        <w:t>ь</w:t>
      </w:r>
      <w:r w:rsidRPr="00D30C0A">
        <w:rPr>
          <w:rFonts w:ascii="Times New Roman" w:hAnsi="Times New Roman" w:cs="Times New Roman"/>
          <w:color w:val="000000" w:themeColor="text1"/>
          <w:sz w:val="28"/>
          <w:szCs w:val="28"/>
        </w:rPr>
        <w:t>.  За рахунок вжитих заходів стягнення платниками податків погашено заборгованості зі сплати єдиного внеску в сумі 86,2 млн гривень. З метою погашення заборгованості з єдиного внеску до органів ДВС направлено 12879 узгоджених вимог про сплату боргу, за рахунок виконання яких до бюджету надійшло 23,5 млн грн єдиного внеску.</w:t>
      </w:r>
    </w:p>
    <w:p w:rsidR="00586FCB" w:rsidRPr="00D30C0A"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 xml:space="preserve">До Господарського суду у Київській області направлені заяви про відкриття провадження у справі про банкрутство по 3 боржникам з позовними вимогами в сумі 4 425,3  млн гривень. </w:t>
      </w:r>
    </w:p>
    <w:p w:rsidR="00586FCB" w:rsidRPr="00D30C0A"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Із 149 боржників, які мають прострочену заборгованість перед бюджетом:</w:t>
      </w:r>
    </w:p>
    <w:p w:rsidR="00586FCB" w:rsidRPr="00D30C0A"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32 боржників мають стан «0» - пл</w:t>
      </w:r>
      <w:r w:rsidR="00BC5ABD" w:rsidRPr="00D30C0A">
        <w:rPr>
          <w:rFonts w:ascii="Times New Roman" w:hAnsi="Times New Roman" w:cs="Times New Roman"/>
          <w:color w:val="000000" w:themeColor="text1"/>
          <w:sz w:val="28"/>
          <w:szCs w:val="28"/>
        </w:rPr>
        <w:t>атник за основним місцем обліку;</w:t>
      </w:r>
      <w:r w:rsidRPr="00D30C0A">
        <w:rPr>
          <w:rFonts w:ascii="Times New Roman" w:hAnsi="Times New Roman" w:cs="Times New Roman"/>
          <w:color w:val="000000" w:themeColor="text1"/>
          <w:sz w:val="28"/>
          <w:szCs w:val="28"/>
        </w:rPr>
        <w:t xml:space="preserve"> </w:t>
      </w:r>
    </w:p>
    <w:p w:rsidR="00586FCB" w:rsidRPr="00D30C0A"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по 88 боржниках припинено державну реєстрацію юридичних осіб</w:t>
      </w:r>
      <w:r w:rsidR="00BC5ABD" w:rsidRPr="00D30C0A">
        <w:rPr>
          <w:rFonts w:ascii="Times New Roman" w:hAnsi="Times New Roman" w:cs="Times New Roman"/>
          <w:color w:val="000000" w:themeColor="text1"/>
          <w:sz w:val="28"/>
          <w:szCs w:val="28"/>
        </w:rPr>
        <w:t>;</w:t>
      </w:r>
    </w:p>
    <w:p w:rsidR="00586FCB" w:rsidRPr="00D30C0A"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5 боржників перебувають в стані банкрутства</w:t>
      </w:r>
      <w:r w:rsidR="00BC5ABD" w:rsidRPr="00D30C0A">
        <w:rPr>
          <w:rFonts w:ascii="Times New Roman" w:hAnsi="Times New Roman" w:cs="Times New Roman"/>
          <w:color w:val="000000" w:themeColor="text1"/>
          <w:sz w:val="28"/>
          <w:szCs w:val="28"/>
        </w:rPr>
        <w:t>;</w:t>
      </w:r>
    </w:p>
    <w:p w:rsidR="00586FCB" w:rsidRPr="00D30C0A"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 xml:space="preserve">14 боржників перебувають в стані припинення </w:t>
      </w:r>
      <w:r w:rsidR="00BC5ABD" w:rsidRPr="00D30C0A">
        <w:rPr>
          <w:rFonts w:ascii="Times New Roman" w:hAnsi="Times New Roman" w:cs="Times New Roman"/>
          <w:color w:val="000000" w:themeColor="text1"/>
          <w:sz w:val="28"/>
          <w:szCs w:val="28"/>
        </w:rPr>
        <w:t>;</w:t>
      </w:r>
    </w:p>
    <w:p w:rsidR="00586FCB" w:rsidRPr="00D30C0A"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 xml:space="preserve">8 мають стан «8,7» до </w:t>
      </w:r>
      <w:r w:rsidR="00853D48" w:rsidRPr="00D30C0A">
        <w:rPr>
          <w:rFonts w:ascii="Times New Roman" w:hAnsi="Times New Roman" w:cs="Times New Roman"/>
          <w:color w:val="000000" w:themeColor="text1"/>
          <w:sz w:val="28"/>
          <w:szCs w:val="28"/>
        </w:rPr>
        <w:t>Єдиного державного реєстру</w:t>
      </w:r>
      <w:r w:rsidRPr="00D30C0A">
        <w:rPr>
          <w:rFonts w:ascii="Times New Roman" w:hAnsi="Times New Roman" w:cs="Times New Roman"/>
          <w:color w:val="000000" w:themeColor="text1"/>
          <w:sz w:val="28"/>
          <w:szCs w:val="28"/>
        </w:rPr>
        <w:t xml:space="preserve"> </w:t>
      </w:r>
      <w:proofErr w:type="spellStart"/>
      <w:r w:rsidRPr="00D30C0A">
        <w:rPr>
          <w:rFonts w:ascii="Times New Roman" w:hAnsi="Times New Roman" w:cs="Times New Roman"/>
          <w:color w:val="000000" w:themeColor="text1"/>
          <w:sz w:val="28"/>
          <w:szCs w:val="28"/>
        </w:rPr>
        <w:t>внесено</w:t>
      </w:r>
      <w:proofErr w:type="spellEnd"/>
      <w:r w:rsidRPr="00D30C0A">
        <w:rPr>
          <w:rFonts w:ascii="Times New Roman" w:hAnsi="Times New Roman" w:cs="Times New Roman"/>
          <w:color w:val="000000" w:themeColor="text1"/>
          <w:sz w:val="28"/>
          <w:szCs w:val="28"/>
        </w:rPr>
        <w:t xml:space="preserve"> запис про </w:t>
      </w:r>
      <w:proofErr w:type="spellStart"/>
      <w:r w:rsidRPr="00D30C0A">
        <w:rPr>
          <w:rFonts w:ascii="Times New Roman" w:hAnsi="Times New Roman" w:cs="Times New Roman"/>
          <w:color w:val="000000" w:themeColor="text1"/>
          <w:sz w:val="28"/>
          <w:szCs w:val="28"/>
        </w:rPr>
        <w:t>вiдсутнiсть</w:t>
      </w:r>
      <w:proofErr w:type="spellEnd"/>
      <w:r w:rsidRPr="00D30C0A">
        <w:rPr>
          <w:rFonts w:ascii="Times New Roman" w:hAnsi="Times New Roman" w:cs="Times New Roman"/>
          <w:color w:val="000000" w:themeColor="text1"/>
          <w:sz w:val="28"/>
          <w:szCs w:val="28"/>
        </w:rPr>
        <w:t xml:space="preserve"> за </w:t>
      </w:r>
      <w:proofErr w:type="spellStart"/>
      <w:r w:rsidRPr="00D30C0A">
        <w:rPr>
          <w:rFonts w:ascii="Times New Roman" w:hAnsi="Times New Roman" w:cs="Times New Roman"/>
          <w:color w:val="000000" w:themeColor="text1"/>
          <w:sz w:val="28"/>
          <w:szCs w:val="28"/>
        </w:rPr>
        <w:t>мiсце</w:t>
      </w:r>
      <w:proofErr w:type="spellEnd"/>
      <w:r w:rsidRPr="00D30C0A">
        <w:rPr>
          <w:rFonts w:ascii="Times New Roman" w:hAnsi="Times New Roman" w:cs="Times New Roman"/>
          <w:color w:val="000000" w:themeColor="text1"/>
          <w:sz w:val="28"/>
          <w:szCs w:val="28"/>
        </w:rPr>
        <w:t xml:space="preserve"> знаходженням та не здійснюють діяльність.</w:t>
      </w:r>
    </w:p>
    <w:p w:rsidR="00586FCB" w:rsidRPr="00D30C0A"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 xml:space="preserve">За результатами вжитих заходів стягнення у 2023 році </w:t>
      </w:r>
      <w:r w:rsidR="00853D48" w:rsidRPr="00D30C0A">
        <w:rPr>
          <w:rFonts w:ascii="Times New Roman" w:hAnsi="Times New Roman" w:cs="Times New Roman"/>
          <w:color w:val="000000" w:themeColor="text1"/>
          <w:sz w:val="28"/>
          <w:szCs w:val="28"/>
        </w:rPr>
        <w:t xml:space="preserve">в рахунок погашення позичок </w:t>
      </w:r>
      <w:r w:rsidRPr="00D30C0A">
        <w:rPr>
          <w:rFonts w:ascii="Times New Roman" w:hAnsi="Times New Roman" w:cs="Times New Roman"/>
          <w:color w:val="000000" w:themeColor="text1"/>
          <w:sz w:val="28"/>
          <w:szCs w:val="28"/>
        </w:rPr>
        <w:t xml:space="preserve">надійшло 29,4 </w:t>
      </w:r>
      <w:r w:rsidR="00C5631D">
        <w:rPr>
          <w:rFonts w:ascii="Times New Roman" w:hAnsi="Times New Roman" w:cs="Times New Roman"/>
          <w:color w:val="000000" w:themeColor="text1"/>
          <w:sz w:val="28"/>
          <w:szCs w:val="28"/>
        </w:rPr>
        <w:t>млн</w:t>
      </w:r>
      <w:r w:rsidRPr="00D30C0A">
        <w:rPr>
          <w:rFonts w:ascii="Times New Roman" w:hAnsi="Times New Roman" w:cs="Times New Roman"/>
          <w:color w:val="000000" w:themeColor="text1"/>
          <w:sz w:val="28"/>
          <w:szCs w:val="28"/>
        </w:rPr>
        <w:t xml:space="preserve"> гривень.</w:t>
      </w:r>
    </w:p>
    <w:p w:rsidR="00586FCB" w:rsidRPr="00D30C0A"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lastRenderedPageBreak/>
        <w:t xml:space="preserve">Списано безнадійного податкового боргу на загальну суму </w:t>
      </w:r>
      <w:r w:rsidR="00853D48" w:rsidRPr="00D30C0A">
        <w:rPr>
          <w:rFonts w:ascii="Times New Roman" w:hAnsi="Times New Roman" w:cs="Times New Roman"/>
          <w:color w:val="000000" w:themeColor="text1"/>
          <w:sz w:val="28"/>
          <w:szCs w:val="28"/>
        </w:rPr>
        <w:br/>
      </w:r>
      <w:r w:rsidRPr="00D30C0A">
        <w:rPr>
          <w:rFonts w:ascii="Times New Roman" w:hAnsi="Times New Roman" w:cs="Times New Roman"/>
          <w:color w:val="000000" w:themeColor="text1"/>
          <w:sz w:val="28"/>
          <w:szCs w:val="28"/>
        </w:rPr>
        <w:t>9,8 млн гривень.</w:t>
      </w:r>
    </w:p>
    <w:p w:rsidR="00586FCB" w:rsidRPr="00D30C0A"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Надходження до державного бюджету від реалізації скарбів, які є пам’ятками історії та культури, майна, одержаного державою в порядку спадкування чи дарування, склали  1,0 млн гривень.  Від реалізації безхазяйного майна, знахідок майна, одержаного територіальною громадою в порядку спадкування чи дарування, а також валютних цінностей і грошових коштів, власники яких невідомі, до місцевих бюджетів надійшло 0,2 млн  гривень.</w:t>
      </w:r>
    </w:p>
    <w:p w:rsidR="00586FCB" w:rsidRPr="00D30C0A"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Здійсн</w:t>
      </w:r>
      <w:r w:rsidR="00853D48" w:rsidRPr="00D30C0A">
        <w:rPr>
          <w:rFonts w:ascii="Times New Roman" w:hAnsi="Times New Roman" w:cs="Times New Roman"/>
          <w:color w:val="000000" w:themeColor="text1"/>
          <w:sz w:val="28"/>
          <w:szCs w:val="28"/>
        </w:rPr>
        <w:t>ено</w:t>
      </w:r>
      <w:r w:rsidRPr="00D30C0A">
        <w:rPr>
          <w:rFonts w:ascii="Times New Roman" w:hAnsi="Times New Roman" w:cs="Times New Roman"/>
          <w:color w:val="000000" w:themeColor="text1"/>
          <w:sz w:val="28"/>
          <w:szCs w:val="28"/>
        </w:rPr>
        <w:t xml:space="preserve"> наповнення ІКС «Податковий блок» АІС «Суди» з метою своєчасного та достовірного відображення узгоджених/неузгоджених сум податків, зборів та інших платежів, єдиного внеску за</w:t>
      </w:r>
      <w:r w:rsidR="00BC5ABD" w:rsidRPr="00D30C0A">
        <w:rPr>
          <w:rFonts w:ascii="Times New Roman" w:hAnsi="Times New Roman" w:cs="Times New Roman"/>
          <w:color w:val="000000" w:themeColor="text1"/>
          <w:sz w:val="28"/>
          <w:szCs w:val="28"/>
        </w:rPr>
        <w:t xml:space="preserve"> результатами судового розгляду.</w:t>
      </w:r>
    </w:p>
    <w:p w:rsidR="00853D48" w:rsidRPr="00D30C0A" w:rsidRDefault="00853D48" w:rsidP="00586FCB">
      <w:pPr>
        <w:spacing w:after="0" w:line="240" w:lineRule="auto"/>
        <w:ind w:firstLine="567"/>
        <w:jc w:val="both"/>
        <w:rPr>
          <w:rFonts w:ascii="Times New Roman" w:hAnsi="Times New Roman" w:cs="Times New Roman"/>
          <w:color w:val="000000" w:themeColor="text1"/>
          <w:sz w:val="28"/>
          <w:szCs w:val="28"/>
        </w:rPr>
      </w:pPr>
    </w:p>
    <w:p w:rsidR="00853D48" w:rsidRPr="00D30C0A" w:rsidRDefault="00853D48" w:rsidP="00853D48">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Упродовж 2023 року здійснено аналіз платників, які перебувають у станах припинення (3, 21, 28) та в Журналі реєстрації заяв, повідомлень, інших документів про припинення чи зняття з обліку платників податків (6-ОПП) проставлені відповідні відмітки щодо припинення (ліквідацію, реорганізацію) платників податків по 2716 СГ.</w:t>
      </w:r>
    </w:p>
    <w:p w:rsidR="00853D48" w:rsidRPr="00D30C0A" w:rsidRDefault="00853D48" w:rsidP="00853D48">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 xml:space="preserve">Протягом 2023 року по 252 платниках - юридичним особам завершена процедура припинення та направлені повідомлення за формою № 28-ОПП </w:t>
      </w:r>
      <w:r w:rsidRPr="00D30C0A">
        <w:rPr>
          <w:rFonts w:ascii="Times New Roman" w:hAnsi="Times New Roman" w:cs="Times New Roman"/>
          <w:color w:val="000000" w:themeColor="text1"/>
          <w:sz w:val="28"/>
          <w:szCs w:val="28"/>
        </w:rPr>
        <w:br/>
        <w:t>(ф. № 30-ОПП) та за формою № 6-ЄСВ (ф. № 11-ЄСВ) до державного реєстратора. Сформовано 143 повідомлення за формою № 12-ОПП.</w:t>
      </w:r>
    </w:p>
    <w:p w:rsidR="00853D48" w:rsidRPr="00D30C0A" w:rsidRDefault="00853D48" w:rsidP="00853D48">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Здійснено щоденний моніторинг боржників в частині надходження інформації про внесення до ЄДР запису про прийняття рішень щодо припинення. Так, протягом  2023 року опрацьовано 1226 обхідних листів та державному реєстратору направлені заперечення щодо проведення державної реєстрації припинення по 343 платниках, з них  які мають: податковий борг – 274, заборгованість зі сплати єдиного внеску – 267.</w:t>
      </w:r>
    </w:p>
    <w:p w:rsidR="00586FCB" w:rsidRPr="00D30C0A"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При відпрацюванні та підписанні електронних обхідних листів платників, які перебувають в стані припинення, відповідно до Порядку взаємодії між структурними підрозділами органів ДПС з питань реєстрації та обліку платників, затвердженого наказом ДПС України від 09.12.2022 № 889, здійсн</w:t>
      </w:r>
      <w:r w:rsidR="00853D48" w:rsidRPr="00D30C0A">
        <w:rPr>
          <w:rFonts w:ascii="Times New Roman" w:hAnsi="Times New Roman" w:cs="Times New Roman"/>
          <w:color w:val="000000" w:themeColor="text1"/>
          <w:sz w:val="28"/>
          <w:szCs w:val="28"/>
        </w:rPr>
        <w:t>ено</w:t>
      </w:r>
      <w:r w:rsidRPr="00D30C0A">
        <w:rPr>
          <w:rFonts w:ascii="Times New Roman" w:hAnsi="Times New Roman" w:cs="Times New Roman"/>
          <w:color w:val="000000" w:themeColor="text1"/>
          <w:sz w:val="28"/>
          <w:szCs w:val="28"/>
        </w:rPr>
        <w:t xml:space="preserve"> ретельний аналіз вказаних платників на предмет наявності/відсутності неузгоджених грошових зобов’язань, по яких проводиться адміністративне або судове оскарження, для направлення повідомлень про наявність заперечень проти проведення державної реєстрації припинення юридичної особи. Так протягом 2023 року було направлено</w:t>
      </w:r>
      <w:r w:rsidR="009023B3">
        <w:rPr>
          <w:rFonts w:ascii="Times New Roman" w:hAnsi="Times New Roman" w:cs="Times New Roman"/>
          <w:color w:val="000000" w:themeColor="text1"/>
          <w:sz w:val="28"/>
          <w:szCs w:val="28"/>
        </w:rPr>
        <w:t xml:space="preserve">          </w:t>
      </w:r>
      <w:r w:rsidRPr="00D30C0A">
        <w:rPr>
          <w:rFonts w:ascii="Times New Roman" w:hAnsi="Times New Roman" w:cs="Times New Roman"/>
          <w:color w:val="000000" w:themeColor="text1"/>
          <w:sz w:val="28"/>
          <w:szCs w:val="28"/>
        </w:rPr>
        <w:t xml:space="preserve"> 70 листів.</w:t>
      </w:r>
    </w:p>
    <w:p w:rsidR="00E97A5A" w:rsidRPr="00D30C0A" w:rsidRDefault="00E97A5A" w:rsidP="00E97A5A">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 xml:space="preserve">За результатами роботи у 2023 році в частині проведення заходів та процедур, пов’язаних з припиненням (ліквідацією, реорганізацією) платників податків, в тому числі платників єдиного внеску було проведено </w:t>
      </w:r>
      <w:r w:rsidR="00280D4E" w:rsidRPr="00280D4E">
        <w:rPr>
          <w:rFonts w:ascii="Times New Roman" w:hAnsi="Times New Roman" w:cs="Times New Roman"/>
          <w:color w:val="000000" w:themeColor="text1"/>
          <w:sz w:val="28"/>
          <w:szCs w:val="28"/>
          <w:lang w:val="ru-RU"/>
        </w:rPr>
        <w:t xml:space="preserve">                      </w:t>
      </w:r>
      <w:r w:rsidRPr="00D30C0A">
        <w:rPr>
          <w:rFonts w:ascii="Times New Roman" w:hAnsi="Times New Roman" w:cs="Times New Roman"/>
          <w:color w:val="000000" w:themeColor="text1"/>
          <w:sz w:val="28"/>
          <w:szCs w:val="28"/>
        </w:rPr>
        <w:t>83 документальних перевірок ФОП, у зв’язку з припиненням господарської діяльності та складено 6030 висновків про недоцільність проведення документальних перевірок.</w:t>
      </w:r>
    </w:p>
    <w:p w:rsidR="00253465" w:rsidRPr="00D30C0A" w:rsidRDefault="00E97A5A" w:rsidP="00E97A5A">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lastRenderedPageBreak/>
        <w:t xml:space="preserve">За січень – грудень 2023 року завершено процедуру припинення підприємницької діяльності (переведено в стан «16» - ліквідовано/закрито) </w:t>
      </w:r>
      <w:r w:rsidR="00280D4E" w:rsidRPr="00280D4E">
        <w:rPr>
          <w:rFonts w:ascii="Times New Roman" w:hAnsi="Times New Roman" w:cs="Times New Roman"/>
          <w:color w:val="000000" w:themeColor="text1"/>
          <w:sz w:val="28"/>
          <w:szCs w:val="28"/>
          <w:lang w:val="ru-RU"/>
        </w:rPr>
        <w:t xml:space="preserve">  </w:t>
      </w:r>
      <w:r w:rsidRPr="00D30C0A">
        <w:rPr>
          <w:rFonts w:ascii="Times New Roman" w:hAnsi="Times New Roman" w:cs="Times New Roman"/>
          <w:color w:val="000000" w:themeColor="text1"/>
          <w:sz w:val="28"/>
          <w:szCs w:val="28"/>
        </w:rPr>
        <w:t>3942 платників податків.</w:t>
      </w:r>
    </w:p>
    <w:p w:rsidR="00E97A5A" w:rsidRPr="00D30C0A" w:rsidRDefault="00E97A5A" w:rsidP="00E97A5A">
      <w:pPr>
        <w:spacing w:after="0" w:line="240" w:lineRule="auto"/>
        <w:ind w:firstLine="567"/>
        <w:jc w:val="both"/>
        <w:rPr>
          <w:rFonts w:ascii="Times New Roman" w:hAnsi="Times New Roman" w:cs="Times New Roman"/>
          <w:color w:val="000000" w:themeColor="text1"/>
          <w:sz w:val="28"/>
          <w:szCs w:val="28"/>
        </w:rPr>
      </w:pPr>
    </w:p>
    <w:p w:rsidR="00586FCB" w:rsidRPr="00D30C0A"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 xml:space="preserve">Протягом 2023 року за результатами проведеного моніторингу цін в контрольованих операціях, направлення запитів, проведення робочих зустрічей та аналізу документації з трансфертного ціноутворення платниками проведено самостійне коригування цін в контрольованих операцій на загальну суму </w:t>
      </w:r>
      <w:r w:rsidR="00253465" w:rsidRPr="00D30C0A">
        <w:rPr>
          <w:rFonts w:ascii="Times New Roman" w:hAnsi="Times New Roman" w:cs="Times New Roman"/>
          <w:color w:val="000000" w:themeColor="text1"/>
          <w:sz w:val="28"/>
          <w:szCs w:val="28"/>
        </w:rPr>
        <w:br/>
      </w:r>
      <w:r w:rsidRPr="00D30C0A">
        <w:rPr>
          <w:rFonts w:ascii="Times New Roman" w:hAnsi="Times New Roman" w:cs="Times New Roman"/>
          <w:color w:val="000000" w:themeColor="text1"/>
          <w:sz w:val="28"/>
          <w:szCs w:val="28"/>
        </w:rPr>
        <w:t>86,54 млн гр</w:t>
      </w:r>
      <w:r w:rsidR="00253465" w:rsidRPr="00D30C0A">
        <w:rPr>
          <w:rFonts w:ascii="Times New Roman" w:hAnsi="Times New Roman" w:cs="Times New Roman"/>
          <w:color w:val="000000" w:themeColor="text1"/>
          <w:sz w:val="28"/>
          <w:szCs w:val="28"/>
        </w:rPr>
        <w:t>иве</w:t>
      </w:r>
      <w:r w:rsidRPr="00D30C0A">
        <w:rPr>
          <w:rFonts w:ascii="Times New Roman" w:hAnsi="Times New Roman" w:cs="Times New Roman"/>
          <w:color w:val="000000" w:themeColor="text1"/>
          <w:sz w:val="28"/>
          <w:szCs w:val="28"/>
        </w:rPr>
        <w:t>н</w:t>
      </w:r>
      <w:r w:rsidR="00253465" w:rsidRPr="00D30C0A">
        <w:rPr>
          <w:rFonts w:ascii="Times New Roman" w:hAnsi="Times New Roman" w:cs="Times New Roman"/>
          <w:color w:val="000000" w:themeColor="text1"/>
          <w:sz w:val="28"/>
          <w:szCs w:val="28"/>
        </w:rPr>
        <w:t>ь.</w:t>
      </w:r>
      <w:r w:rsidRPr="00D30C0A">
        <w:rPr>
          <w:rFonts w:ascii="Times New Roman" w:hAnsi="Times New Roman" w:cs="Times New Roman"/>
          <w:color w:val="000000" w:themeColor="text1"/>
          <w:sz w:val="28"/>
          <w:szCs w:val="28"/>
        </w:rPr>
        <w:t xml:space="preserve"> 16 СГ подали уточнюючі декларації, в яких збільшено фінансовий результат на загальну суму 86,54 млн грн, зменшено збитки на суму 16,37 млн грн  та забезпечено додаткові надходження до бюджету з податку на прибут</w:t>
      </w:r>
      <w:r w:rsidR="00253465" w:rsidRPr="00D30C0A">
        <w:rPr>
          <w:rFonts w:ascii="Times New Roman" w:hAnsi="Times New Roman" w:cs="Times New Roman"/>
          <w:color w:val="000000" w:themeColor="text1"/>
          <w:sz w:val="28"/>
          <w:szCs w:val="28"/>
        </w:rPr>
        <w:t>о</w:t>
      </w:r>
      <w:r w:rsidRPr="00D30C0A">
        <w:rPr>
          <w:rFonts w:ascii="Times New Roman" w:hAnsi="Times New Roman" w:cs="Times New Roman"/>
          <w:color w:val="000000" w:themeColor="text1"/>
          <w:sz w:val="28"/>
          <w:szCs w:val="28"/>
        </w:rPr>
        <w:t>к на суму 10,39 млн гривень.</w:t>
      </w:r>
    </w:p>
    <w:p w:rsidR="00586FCB" w:rsidRPr="00D30C0A" w:rsidRDefault="00586FCB" w:rsidP="00586FCB">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Протягом року проводився аналіз інформації щодо задекларованих платниками податків показників доходів виплачених на користь нерезидентів. За результатами проведених заходів платниками подано уточнюючі розрахунки та сплачено подат</w:t>
      </w:r>
      <w:r w:rsidR="00253465" w:rsidRPr="00D30C0A">
        <w:rPr>
          <w:rFonts w:ascii="Times New Roman" w:hAnsi="Times New Roman" w:cs="Times New Roman"/>
          <w:color w:val="000000" w:themeColor="text1"/>
          <w:sz w:val="28"/>
          <w:szCs w:val="28"/>
        </w:rPr>
        <w:t>о</w:t>
      </w:r>
      <w:r w:rsidRPr="00D30C0A">
        <w:rPr>
          <w:rFonts w:ascii="Times New Roman" w:hAnsi="Times New Roman" w:cs="Times New Roman"/>
          <w:color w:val="000000" w:themeColor="text1"/>
          <w:sz w:val="28"/>
          <w:szCs w:val="28"/>
        </w:rPr>
        <w:t xml:space="preserve">к на прибуток в сумі 3,6 млн грн конструктивних дивідендів та податків з доходів нерезидентів.  </w:t>
      </w:r>
    </w:p>
    <w:p w:rsidR="003F0A96" w:rsidRPr="00D30C0A" w:rsidRDefault="00253465" w:rsidP="003F0A96">
      <w:pPr>
        <w:ind w:firstLine="708"/>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 xml:space="preserve">Забезпечено </w:t>
      </w:r>
      <w:r w:rsidR="00586FCB" w:rsidRPr="00D30C0A">
        <w:rPr>
          <w:rFonts w:ascii="Times New Roman" w:hAnsi="Times New Roman" w:cs="Times New Roman"/>
          <w:color w:val="000000" w:themeColor="text1"/>
          <w:sz w:val="28"/>
          <w:szCs w:val="28"/>
        </w:rPr>
        <w:t>здійсн</w:t>
      </w:r>
      <w:r w:rsidRPr="00D30C0A">
        <w:rPr>
          <w:rFonts w:ascii="Times New Roman" w:hAnsi="Times New Roman" w:cs="Times New Roman"/>
          <w:color w:val="000000" w:themeColor="text1"/>
          <w:sz w:val="28"/>
          <w:szCs w:val="28"/>
        </w:rPr>
        <w:t>ення</w:t>
      </w:r>
      <w:r w:rsidR="00586FCB" w:rsidRPr="00D30C0A">
        <w:rPr>
          <w:rFonts w:ascii="Times New Roman" w:hAnsi="Times New Roman" w:cs="Times New Roman"/>
          <w:color w:val="000000" w:themeColor="text1"/>
          <w:sz w:val="28"/>
          <w:szCs w:val="28"/>
        </w:rPr>
        <w:t xml:space="preserve"> моніторинг</w:t>
      </w:r>
      <w:r w:rsidRPr="00D30C0A">
        <w:rPr>
          <w:rFonts w:ascii="Times New Roman" w:hAnsi="Times New Roman" w:cs="Times New Roman"/>
          <w:color w:val="000000" w:themeColor="text1"/>
          <w:sz w:val="28"/>
          <w:szCs w:val="28"/>
        </w:rPr>
        <w:t>у</w:t>
      </w:r>
      <w:r w:rsidR="00586FCB" w:rsidRPr="00D30C0A">
        <w:rPr>
          <w:rFonts w:ascii="Times New Roman" w:hAnsi="Times New Roman" w:cs="Times New Roman"/>
          <w:color w:val="000000" w:themeColor="text1"/>
          <w:sz w:val="28"/>
          <w:szCs w:val="28"/>
        </w:rPr>
        <w:t xml:space="preserve"> сплати грошових зобов’язань та податкового </w:t>
      </w:r>
      <w:r w:rsidRPr="00D30C0A">
        <w:rPr>
          <w:rFonts w:ascii="Times New Roman" w:hAnsi="Times New Roman" w:cs="Times New Roman"/>
          <w:color w:val="000000" w:themeColor="text1"/>
          <w:sz w:val="28"/>
          <w:szCs w:val="28"/>
        </w:rPr>
        <w:t xml:space="preserve">боргу з податку на прибуток та </w:t>
      </w:r>
      <w:r w:rsidR="00586FCB" w:rsidRPr="00D30C0A">
        <w:rPr>
          <w:rFonts w:ascii="Times New Roman" w:hAnsi="Times New Roman" w:cs="Times New Roman"/>
          <w:color w:val="000000" w:themeColor="text1"/>
          <w:sz w:val="28"/>
          <w:szCs w:val="28"/>
        </w:rPr>
        <w:t xml:space="preserve">інших платежів. </w:t>
      </w:r>
      <w:r w:rsidR="002F2E67" w:rsidRPr="00D30C0A">
        <w:rPr>
          <w:rFonts w:ascii="Times New Roman" w:hAnsi="Times New Roman" w:cs="Times New Roman"/>
          <w:color w:val="000000" w:themeColor="text1"/>
          <w:sz w:val="28"/>
          <w:szCs w:val="28"/>
        </w:rPr>
        <w:t xml:space="preserve">Протягом року </w:t>
      </w:r>
      <w:r w:rsidR="00586FCB" w:rsidRPr="00D30C0A">
        <w:rPr>
          <w:rFonts w:ascii="Times New Roman" w:hAnsi="Times New Roman" w:cs="Times New Roman"/>
          <w:color w:val="000000" w:themeColor="text1"/>
          <w:sz w:val="28"/>
          <w:szCs w:val="28"/>
        </w:rPr>
        <w:t xml:space="preserve">в оперативному режимі </w:t>
      </w:r>
      <w:r w:rsidRPr="00D30C0A">
        <w:rPr>
          <w:rFonts w:ascii="Times New Roman" w:hAnsi="Times New Roman" w:cs="Times New Roman"/>
          <w:color w:val="000000" w:themeColor="text1"/>
          <w:sz w:val="28"/>
          <w:szCs w:val="28"/>
        </w:rPr>
        <w:t>проведено</w:t>
      </w:r>
      <w:r w:rsidR="00586FCB" w:rsidRPr="00D30C0A">
        <w:rPr>
          <w:rFonts w:ascii="Times New Roman" w:hAnsi="Times New Roman" w:cs="Times New Roman"/>
          <w:color w:val="000000" w:themeColor="text1"/>
          <w:sz w:val="28"/>
          <w:szCs w:val="28"/>
        </w:rPr>
        <w:t xml:space="preserve"> аналіз податкової та фінансової звітності. За результатами аналізу звітності платників виявлено 22 СГ, якими не подано звіти про КО та повідомлення про участь в МГК, несвоєчасно подано звіти про КО та повідомлення про МГК.</w:t>
      </w:r>
      <w:r w:rsidR="003F0A96" w:rsidRPr="00D30C0A">
        <w:rPr>
          <w:rFonts w:ascii="Times New Roman" w:hAnsi="Times New Roman" w:cs="Times New Roman"/>
          <w:color w:val="000000" w:themeColor="text1"/>
          <w:sz w:val="28"/>
          <w:szCs w:val="28"/>
        </w:rPr>
        <w:t xml:space="preserve"> </w:t>
      </w:r>
    </w:p>
    <w:p w:rsidR="003F0A96" w:rsidRPr="009023B3" w:rsidRDefault="003F0A96" w:rsidP="00D30C0A">
      <w:pPr>
        <w:spacing w:after="0"/>
        <w:ind w:firstLine="708"/>
        <w:jc w:val="both"/>
        <w:rPr>
          <w:rFonts w:ascii="Times New Roman" w:eastAsia="Times New Roman" w:hAnsi="Times New Roman" w:cs="Times New Roman"/>
          <w:sz w:val="28"/>
          <w:szCs w:val="28"/>
          <w:lang w:eastAsia="ru-RU"/>
        </w:rPr>
      </w:pPr>
      <w:r w:rsidRPr="009023B3">
        <w:rPr>
          <w:rFonts w:ascii="Times New Roman" w:eastAsia="Times New Roman" w:hAnsi="Times New Roman" w:cs="Times New Roman"/>
          <w:sz w:val="28"/>
          <w:szCs w:val="28"/>
          <w:lang w:eastAsia="ru-RU"/>
        </w:rPr>
        <w:t xml:space="preserve"> За результатами аналітичної роботи протягом 2023 року щодо платників податків, які декларують значні суми від’ємного значення, переважно за рахунок схемного податкового кредиту, прийнято рішення про проведення документальних перевірок на підставі підпункту 78.1.8 пункту 78.1 статті 78  Податкового кодексу України 107 суб’єктах господарювання, якими сформовано схемний податковий кредит, з них :</w:t>
      </w:r>
    </w:p>
    <w:p w:rsidR="003F0A96" w:rsidRPr="009023B3" w:rsidRDefault="003F0A96" w:rsidP="00D30C0A">
      <w:pPr>
        <w:spacing w:after="0"/>
        <w:ind w:firstLine="708"/>
        <w:jc w:val="both"/>
        <w:rPr>
          <w:rFonts w:ascii="Times New Roman" w:eastAsia="Times New Roman" w:hAnsi="Times New Roman" w:cs="Times New Roman"/>
          <w:sz w:val="28"/>
          <w:szCs w:val="28"/>
          <w:lang w:eastAsia="ru-RU"/>
        </w:rPr>
      </w:pPr>
      <w:r w:rsidRPr="009023B3">
        <w:rPr>
          <w:rFonts w:ascii="Times New Roman" w:eastAsia="Times New Roman" w:hAnsi="Times New Roman" w:cs="Times New Roman"/>
          <w:sz w:val="28"/>
          <w:szCs w:val="28"/>
          <w:lang w:eastAsia="ru-RU"/>
        </w:rPr>
        <w:t>проведено перевірки по 56 суб’єктах господарювання, за результатами яких донараховано основного платежу 10,5 млн. грн., та застосовано штрафну фінансову санкцію на суму 2,8 млн. грн., зменшено суму від’ємного значення з податку на додану вартість у розмірі 403,3 млн грн;</w:t>
      </w:r>
    </w:p>
    <w:p w:rsidR="003F0A96" w:rsidRPr="009023B3" w:rsidRDefault="003F0A96" w:rsidP="00D30C0A">
      <w:pPr>
        <w:spacing w:after="0" w:line="240" w:lineRule="auto"/>
        <w:ind w:firstLine="708"/>
        <w:jc w:val="both"/>
        <w:rPr>
          <w:rFonts w:ascii="Times New Roman" w:eastAsia="Times New Roman" w:hAnsi="Times New Roman" w:cs="Times New Roman"/>
          <w:sz w:val="28"/>
          <w:szCs w:val="28"/>
          <w:lang w:eastAsia="ru-RU"/>
        </w:rPr>
      </w:pPr>
      <w:r w:rsidRPr="009023B3">
        <w:rPr>
          <w:rFonts w:ascii="Times New Roman" w:eastAsia="Times New Roman" w:hAnsi="Times New Roman" w:cs="Times New Roman"/>
          <w:sz w:val="28"/>
          <w:szCs w:val="28"/>
          <w:lang w:eastAsia="ru-RU"/>
        </w:rPr>
        <w:t xml:space="preserve"> метою проведення документальних позапланових перевірок на підставі підпункту 78.1.8 пункту 78.1 статті 78 Податкового кодексу України по  </w:t>
      </w:r>
      <w:r w:rsidRPr="009023B3">
        <w:rPr>
          <w:rFonts w:ascii="Times New Roman" w:eastAsia="Times New Roman" w:hAnsi="Times New Roman" w:cs="Times New Roman"/>
          <w:sz w:val="28"/>
          <w:szCs w:val="28"/>
          <w:lang w:eastAsia="ru-RU"/>
        </w:rPr>
        <w:br/>
        <w:t xml:space="preserve">51 суб’єктах господарювання здійснено виїзди за податковою </w:t>
      </w:r>
      <w:proofErr w:type="spellStart"/>
      <w:r w:rsidRPr="009023B3">
        <w:rPr>
          <w:rFonts w:ascii="Times New Roman" w:eastAsia="Times New Roman" w:hAnsi="Times New Roman" w:cs="Times New Roman"/>
          <w:sz w:val="28"/>
          <w:szCs w:val="28"/>
          <w:lang w:eastAsia="ru-RU"/>
        </w:rPr>
        <w:t>адресою</w:t>
      </w:r>
      <w:proofErr w:type="spellEnd"/>
      <w:r w:rsidRPr="009023B3">
        <w:rPr>
          <w:rFonts w:ascii="Times New Roman" w:eastAsia="Times New Roman" w:hAnsi="Times New Roman" w:cs="Times New Roman"/>
          <w:sz w:val="28"/>
          <w:szCs w:val="28"/>
          <w:lang w:eastAsia="ru-RU"/>
        </w:rPr>
        <w:t xml:space="preserve"> підприємств та встановлено відсутність платників за місцезнаходженням.</w:t>
      </w:r>
    </w:p>
    <w:p w:rsidR="003F0A96" w:rsidRPr="00C02A94" w:rsidRDefault="003F0A96" w:rsidP="00C02A94">
      <w:pPr>
        <w:spacing w:after="0" w:line="240" w:lineRule="auto"/>
        <w:ind w:firstLine="709"/>
        <w:jc w:val="both"/>
        <w:rPr>
          <w:rFonts w:ascii="Times New Roman" w:eastAsia="Calibri" w:hAnsi="Times New Roman" w:cs="Times New Roman"/>
          <w:sz w:val="28"/>
          <w:szCs w:val="28"/>
        </w:rPr>
      </w:pPr>
      <w:r w:rsidRPr="009023B3">
        <w:rPr>
          <w:rFonts w:ascii="Times New Roman" w:eastAsia="Times New Roman" w:hAnsi="Times New Roman" w:cs="Times New Roman"/>
          <w:sz w:val="28"/>
          <w:szCs w:val="28"/>
          <w:lang w:eastAsia="ru-RU"/>
        </w:rPr>
        <w:t xml:space="preserve">За період декларування 2023 року  працівниками ГУ ДПС  відповідно до підпункту 78.1.8 пункту 78.1 статті 78 Кодексу по 262 суб’єктах господарювання проведено документальні позапланові перевірки з питань дотримання податкового законодавства при декларуванні від’ємного значення з </w:t>
      </w:r>
      <w:r w:rsidRPr="009023B3">
        <w:rPr>
          <w:rFonts w:ascii="Times New Roman" w:eastAsia="Times New Roman" w:hAnsi="Times New Roman" w:cs="Times New Roman"/>
          <w:sz w:val="28"/>
          <w:szCs w:val="28"/>
          <w:lang w:eastAsia="ru-RU"/>
        </w:rPr>
        <w:lastRenderedPageBreak/>
        <w:t xml:space="preserve">податку на додану вартість, заявленого до відшкодування з бюджету. За результатами зазначених перевірок підтверджено 876,1 млн. грн., упереджено 657,4 млн. грн. безпідставно задекларованих до відшкодування сум податку на додану вартість, подано уточнюючі розрахунки на загальну суму </w:t>
      </w:r>
      <w:r w:rsidR="009023B3">
        <w:rPr>
          <w:rFonts w:ascii="Times New Roman" w:eastAsia="Times New Roman" w:hAnsi="Times New Roman" w:cs="Times New Roman"/>
          <w:sz w:val="28"/>
          <w:szCs w:val="28"/>
          <w:lang w:eastAsia="ru-RU"/>
        </w:rPr>
        <w:t xml:space="preserve">                    </w:t>
      </w:r>
      <w:r w:rsidRPr="009023B3">
        <w:rPr>
          <w:rFonts w:ascii="Times New Roman" w:eastAsia="Times New Roman" w:hAnsi="Times New Roman" w:cs="Times New Roman"/>
          <w:sz w:val="28"/>
          <w:szCs w:val="28"/>
          <w:lang w:eastAsia="ru-RU"/>
        </w:rPr>
        <w:t>94,2 млн. гривень.</w:t>
      </w:r>
    </w:p>
    <w:p w:rsidR="00C35044" w:rsidRDefault="00C35044" w:rsidP="00280D4E">
      <w:pPr>
        <w:spacing w:after="0" w:line="240" w:lineRule="auto"/>
        <w:ind w:firstLine="567"/>
        <w:jc w:val="center"/>
        <w:rPr>
          <w:rFonts w:ascii="Times New Roman" w:hAnsi="Times New Roman" w:cs="Times New Roman"/>
          <w:sz w:val="28"/>
          <w:szCs w:val="28"/>
        </w:rPr>
      </w:pPr>
    </w:p>
    <w:p w:rsidR="00014405" w:rsidRPr="00893D03" w:rsidRDefault="009962B3" w:rsidP="00280D4E">
      <w:pPr>
        <w:spacing w:after="0" w:line="240" w:lineRule="auto"/>
        <w:ind w:firstLine="567"/>
        <w:jc w:val="center"/>
        <w:rPr>
          <w:rFonts w:ascii="Times New Roman" w:hAnsi="Times New Roman" w:cs="Times New Roman"/>
          <w:color w:val="000000" w:themeColor="text1"/>
          <w:sz w:val="28"/>
          <w:szCs w:val="28"/>
        </w:rPr>
      </w:pPr>
      <w:r w:rsidRPr="00962CA3">
        <w:rPr>
          <w:rFonts w:ascii="Times New Roman" w:eastAsia="Calibri" w:hAnsi="Times New Roman" w:cs="Times New Roman"/>
          <w:b/>
          <w:sz w:val="28"/>
          <w:szCs w:val="28"/>
        </w:rPr>
        <w:t xml:space="preserve">Розділ 2. </w:t>
      </w:r>
      <w:r w:rsidR="00962CA3" w:rsidRPr="00962CA3">
        <w:rPr>
          <w:rFonts w:ascii="Times New Roman" w:hAnsi="Times New Roman" w:cs="Times New Roman"/>
          <w:b/>
          <w:sz w:val="28"/>
          <w:szCs w:val="28"/>
        </w:rPr>
        <w:t>Проведення роботи з питань дотримання вимог податкового законодавства, законодавства щодо адміністрування єдиного внеску та законодавства з інших питань, контроль за дотриманням</w:t>
      </w:r>
    </w:p>
    <w:p w:rsidR="009962B3" w:rsidRPr="00962CA3" w:rsidRDefault="00962CA3" w:rsidP="00280D4E">
      <w:pPr>
        <w:spacing w:after="0" w:line="240" w:lineRule="auto"/>
        <w:ind w:firstLine="567"/>
        <w:jc w:val="center"/>
        <w:rPr>
          <w:rFonts w:ascii="Times New Roman" w:eastAsia="Calibri" w:hAnsi="Times New Roman" w:cs="Times New Roman"/>
          <w:b/>
          <w:sz w:val="28"/>
          <w:szCs w:val="28"/>
        </w:rPr>
      </w:pPr>
      <w:r w:rsidRPr="00962CA3">
        <w:rPr>
          <w:rFonts w:ascii="Times New Roman" w:hAnsi="Times New Roman" w:cs="Times New Roman"/>
          <w:b/>
          <w:sz w:val="28"/>
          <w:szCs w:val="28"/>
        </w:rPr>
        <w:t>якого покладено на ДПС</w:t>
      </w:r>
    </w:p>
    <w:p w:rsidR="0057117E" w:rsidRDefault="0057117E" w:rsidP="00962CA3">
      <w:pPr>
        <w:spacing w:after="0" w:line="240" w:lineRule="auto"/>
        <w:ind w:firstLine="709"/>
        <w:jc w:val="both"/>
        <w:rPr>
          <w:rFonts w:ascii="Times New Roman" w:hAnsi="Times New Roman" w:cs="Times New Roman"/>
          <w:color w:val="000000"/>
          <w:sz w:val="28"/>
          <w:szCs w:val="28"/>
        </w:rPr>
      </w:pPr>
    </w:p>
    <w:p w:rsidR="006F5782" w:rsidRPr="00D30C0A" w:rsidRDefault="006F5782" w:rsidP="006F5782">
      <w:pPr>
        <w:spacing w:after="0" w:line="240" w:lineRule="auto"/>
        <w:ind w:firstLine="709"/>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Протягом 2023 року забезпечено контроль та моніторинг поданої звітності СГ для своєчасного та стовідсоткового проведення камеральних перевірок.</w:t>
      </w:r>
    </w:p>
    <w:p w:rsidR="006F5782" w:rsidRPr="00D30C0A" w:rsidRDefault="006F5782" w:rsidP="006F5782">
      <w:pPr>
        <w:spacing w:after="0" w:line="240" w:lineRule="auto"/>
        <w:ind w:firstLine="709"/>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Так, за результатами проведених камеральних перевірок щодо:</w:t>
      </w:r>
    </w:p>
    <w:p w:rsidR="006F5782" w:rsidRPr="00D30C0A" w:rsidRDefault="006F5782" w:rsidP="006F5782">
      <w:pPr>
        <w:spacing w:after="0" w:line="240" w:lineRule="auto"/>
        <w:ind w:firstLine="709"/>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повноти нарахування місцевих податків і зборів, екологічного податку та рентної плати з юридичних осіб встановлені порушення та винесено 31 ППР, донараховано основного платежу на суму 6,1 млн</w:t>
      </w:r>
      <w:r w:rsidR="00256AAB" w:rsidRPr="00D30C0A">
        <w:rPr>
          <w:rFonts w:ascii="Times New Roman" w:hAnsi="Times New Roman" w:cs="Times New Roman"/>
          <w:color w:val="000000" w:themeColor="text1"/>
          <w:sz w:val="28"/>
          <w:szCs w:val="28"/>
        </w:rPr>
        <w:t xml:space="preserve"> </w:t>
      </w:r>
      <w:r w:rsidR="00467345" w:rsidRPr="00D30C0A">
        <w:rPr>
          <w:rFonts w:ascii="Times New Roman" w:hAnsi="Times New Roman" w:cs="Times New Roman"/>
          <w:color w:val="000000" w:themeColor="text1"/>
          <w:sz w:val="28"/>
          <w:szCs w:val="28"/>
        </w:rPr>
        <w:t xml:space="preserve">грн </w:t>
      </w:r>
      <w:r w:rsidRPr="00D30C0A">
        <w:rPr>
          <w:rFonts w:ascii="Times New Roman" w:hAnsi="Times New Roman" w:cs="Times New Roman"/>
          <w:color w:val="000000" w:themeColor="text1"/>
          <w:sz w:val="28"/>
          <w:szCs w:val="28"/>
        </w:rPr>
        <w:t xml:space="preserve">та застосовано штрафних санкцій на суму 0,53 млн грн; </w:t>
      </w:r>
    </w:p>
    <w:p w:rsidR="006F5782" w:rsidRPr="00D30C0A" w:rsidRDefault="006F5782" w:rsidP="006F5782">
      <w:pPr>
        <w:spacing w:after="0" w:line="240" w:lineRule="auto"/>
        <w:ind w:firstLine="709"/>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 xml:space="preserve">своєчасності сплати місцевих податків і зборів, екологічного податку та рентної плати з юридичних осіб встановлені порушення та винесено 276 ППР та застосовано штрафних санкцій на суму 0,86 млн грн; </w:t>
      </w:r>
    </w:p>
    <w:p w:rsidR="006F5782" w:rsidRPr="00E62CD5" w:rsidRDefault="006F5782" w:rsidP="006F5782">
      <w:pPr>
        <w:spacing w:after="0" w:line="240" w:lineRule="auto"/>
        <w:ind w:firstLine="709"/>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своєчасності подання звітності з місцевих податків і зборів, екологічного податку та рентної плати з юридичних осіб встановлені порушення</w:t>
      </w:r>
      <w:r w:rsidRPr="00E62CD5">
        <w:rPr>
          <w:rFonts w:ascii="Times New Roman" w:hAnsi="Times New Roman" w:cs="Times New Roman"/>
          <w:color w:val="000000" w:themeColor="text1"/>
          <w:sz w:val="28"/>
          <w:szCs w:val="28"/>
        </w:rPr>
        <w:t xml:space="preserve"> та винесено 1024 ППР на 0,77 млн гривень.</w:t>
      </w:r>
    </w:p>
    <w:p w:rsidR="006F5782" w:rsidRPr="00E62CD5" w:rsidRDefault="00DD4ED6" w:rsidP="006F578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Щодо ПДВ,</w:t>
      </w:r>
      <w:r w:rsidR="006F5782" w:rsidRPr="00E62CD5">
        <w:rPr>
          <w:rFonts w:ascii="Times New Roman" w:hAnsi="Times New Roman" w:cs="Times New Roman"/>
          <w:color w:val="000000" w:themeColor="text1"/>
          <w:sz w:val="28"/>
          <w:szCs w:val="28"/>
        </w:rPr>
        <w:t xml:space="preserve"> платниками подано 157163 податкових декларацій, самостійно задекларовано 10698,5 млн</w:t>
      </w:r>
      <w:r w:rsidR="00256AAB">
        <w:rPr>
          <w:rFonts w:ascii="Times New Roman" w:hAnsi="Times New Roman" w:cs="Times New Roman"/>
          <w:color w:val="000000" w:themeColor="text1"/>
          <w:sz w:val="28"/>
          <w:szCs w:val="28"/>
        </w:rPr>
        <w:t xml:space="preserve"> </w:t>
      </w:r>
      <w:r w:rsidR="006F5782" w:rsidRPr="00E62CD5">
        <w:rPr>
          <w:rFonts w:ascii="Times New Roman" w:hAnsi="Times New Roman" w:cs="Times New Roman"/>
          <w:color w:val="000000" w:themeColor="text1"/>
          <w:sz w:val="28"/>
          <w:szCs w:val="28"/>
        </w:rPr>
        <w:t xml:space="preserve"> грн, сплачено 11184,8 млн грн, за несвоєчасне подання або неподання податкової звітності до 4226 платників застосовані штрафні санкції у розмірі 9,9 млн гривень.</w:t>
      </w:r>
    </w:p>
    <w:p w:rsidR="006F5782" w:rsidRPr="00E62CD5" w:rsidRDefault="006F5782" w:rsidP="006F5782">
      <w:pPr>
        <w:spacing w:after="0" w:line="240" w:lineRule="auto"/>
        <w:ind w:firstLine="709"/>
        <w:jc w:val="both"/>
        <w:rPr>
          <w:rFonts w:ascii="Times New Roman" w:hAnsi="Times New Roman" w:cs="Times New Roman"/>
          <w:color w:val="000000" w:themeColor="text1"/>
          <w:sz w:val="28"/>
          <w:szCs w:val="28"/>
        </w:rPr>
      </w:pPr>
      <w:r w:rsidRPr="00E62CD5">
        <w:rPr>
          <w:rFonts w:ascii="Times New Roman" w:hAnsi="Times New Roman" w:cs="Times New Roman"/>
          <w:color w:val="000000" w:themeColor="text1"/>
          <w:sz w:val="28"/>
          <w:szCs w:val="28"/>
        </w:rPr>
        <w:t xml:space="preserve">З податку на прибуток за несвоєчасне подання або неподання податкової звітності до 3546 платників застосовано штрафні санкції у розмірі 2,1 млн гривень. </w:t>
      </w:r>
    </w:p>
    <w:p w:rsidR="006F5782" w:rsidRPr="00E62CD5" w:rsidRDefault="006F5782" w:rsidP="006F5782">
      <w:pPr>
        <w:spacing w:after="0" w:line="240" w:lineRule="auto"/>
        <w:ind w:firstLine="709"/>
        <w:jc w:val="both"/>
        <w:rPr>
          <w:rFonts w:ascii="Times New Roman" w:hAnsi="Times New Roman" w:cs="Times New Roman"/>
          <w:color w:val="000000" w:themeColor="text1"/>
          <w:sz w:val="28"/>
          <w:szCs w:val="28"/>
        </w:rPr>
      </w:pPr>
      <w:r w:rsidRPr="00E62CD5">
        <w:rPr>
          <w:rFonts w:ascii="Times New Roman" w:hAnsi="Times New Roman" w:cs="Times New Roman"/>
          <w:color w:val="000000" w:themeColor="text1"/>
          <w:sz w:val="28"/>
          <w:szCs w:val="28"/>
        </w:rPr>
        <w:t xml:space="preserve">Крім того застосовано штрафні санкції щодо несвоєчасності подання податкової звітності по єдиному податку 3 група – 468 платників на суму </w:t>
      </w:r>
      <w:r w:rsidR="009023B3">
        <w:rPr>
          <w:rFonts w:ascii="Times New Roman" w:hAnsi="Times New Roman" w:cs="Times New Roman"/>
          <w:color w:val="000000" w:themeColor="text1"/>
          <w:sz w:val="28"/>
          <w:szCs w:val="28"/>
        </w:rPr>
        <w:t xml:space="preserve">   </w:t>
      </w:r>
      <w:r w:rsidRPr="00E62CD5">
        <w:rPr>
          <w:rFonts w:ascii="Times New Roman" w:hAnsi="Times New Roman" w:cs="Times New Roman"/>
          <w:color w:val="000000" w:themeColor="text1"/>
          <w:sz w:val="28"/>
          <w:szCs w:val="28"/>
        </w:rPr>
        <w:t xml:space="preserve">243,1 млн грн, по частині чистого прибутку по 18 платниках на суму </w:t>
      </w:r>
      <w:r w:rsidR="009023B3">
        <w:rPr>
          <w:rFonts w:ascii="Times New Roman" w:hAnsi="Times New Roman" w:cs="Times New Roman"/>
          <w:color w:val="000000" w:themeColor="text1"/>
          <w:sz w:val="28"/>
          <w:szCs w:val="28"/>
        </w:rPr>
        <w:t xml:space="preserve">              </w:t>
      </w:r>
      <w:r w:rsidRPr="00E62CD5">
        <w:rPr>
          <w:rFonts w:ascii="Times New Roman" w:hAnsi="Times New Roman" w:cs="Times New Roman"/>
          <w:color w:val="000000" w:themeColor="text1"/>
          <w:sz w:val="28"/>
          <w:szCs w:val="28"/>
        </w:rPr>
        <w:t>0,01 млн  гривень.</w:t>
      </w:r>
    </w:p>
    <w:p w:rsidR="006F5782" w:rsidRPr="00E62CD5" w:rsidRDefault="006F5782" w:rsidP="006F5782">
      <w:pPr>
        <w:spacing w:after="0" w:line="240" w:lineRule="auto"/>
        <w:ind w:firstLine="709"/>
        <w:jc w:val="both"/>
        <w:rPr>
          <w:rFonts w:ascii="Times New Roman" w:hAnsi="Times New Roman" w:cs="Times New Roman"/>
          <w:color w:val="000000" w:themeColor="text1"/>
          <w:sz w:val="28"/>
          <w:szCs w:val="28"/>
        </w:rPr>
      </w:pPr>
      <w:r w:rsidRPr="00E62CD5">
        <w:rPr>
          <w:rFonts w:ascii="Times New Roman" w:hAnsi="Times New Roman" w:cs="Times New Roman"/>
          <w:color w:val="000000" w:themeColor="text1"/>
          <w:sz w:val="28"/>
          <w:szCs w:val="28"/>
        </w:rPr>
        <w:t>За результатами перевірки повноти нарахування місцевих податків і зборів, екологічного податку та рентної плати з юридичних осіб встановлені порушення та винесені 3 ППР, донараховано основного платежу на суму</w:t>
      </w:r>
      <w:r w:rsidR="009023B3">
        <w:rPr>
          <w:rFonts w:ascii="Times New Roman" w:hAnsi="Times New Roman" w:cs="Times New Roman"/>
          <w:color w:val="000000" w:themeColor="text1"/>
          <w:sz w:val="28"/>
          <w:szCs w:val="28"/>
        </w:rPr>
        <w:t xml:space="preserve">        </w:t>
      </w:r>
      <w:r w:rsidRPr="00E62CD5">
        <w:rPr>
          <w:rFonts w:ascii="Times New Roman" w:hAnsi="Times New Roman" w:cs="Times New Roman"/>
          <w:color w:val="000000" w:themeColor="text1"/>
          <w:sz w:val="28"/>
          <w:szCs w:val="28"/>
        </w:rPr>
        <w:t xml:space="preserve"> 0,9 млн грн та застосовано штрафних санкцій на суму 0,01 млн гривень.</w:t>
      </w:r>
    </w:p>
    <w:p w:rsidR="006F5782" w:rsidRPr="00E62CD5" w:rsidRDefault="00C02A94" w:rsidP="00C02A9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F5782" w:rsidRPr="00E62CD5">
        <w:rPr>
          <w:rFonts w:ascii="Times New Roman" w:hAnsi="Times New Roman" w:cs="Times New Roman"/>
          <w:color w:val="000000" w:themeColor="text1"/>
          <w:sz w:val="28"/>
          <w:szCs w:val="28"/>
        </w:rPr>
        <w:t xml:space="preserve">З ПДВ </w:t>
      </w:r>
      <w:r w:rsidR="00BF13E3">
        <w:rPr>
          <w:rFonts w:ascii="Times New Roman" w:hAnsi="Times New Roman" w:cs="Times New Roman"/>
          <w:color w:val="000000" w:themeColor="text1"/>
          <w:sz w:val="28"/>
          <w:szCs w:val="28"/>
        </w:rPr>
        <w:t xml:space="preserve"> </w:t>
      </w:r>
      <w:r w:rsidR="006F5782" w:rsidRPr="00E62CD5">
        <w:rPr>
          <w:rFonts w:ascii="Times New Roman" w:hAnsi="Times New Roman" w:cs="Times New Roman"/>
          <w:color w:val="000000" w:themeColor="text1"/>
          <w:sz w:val="28"/>
          <w:szCs w:val="28"/>
        </w:rPr>
        <w:t xml:space="preserve">протягом 2023 року проведено 157163 камеральних </w:t>
      </w:r>
      <w:r>
        <w:rPr>
          <w:rFonts w:ascii="Times New Roman" w:hAnsi="Times New Roman" w:cs="Times New Roman"/>
          <w:color w:val="000000" w:themeColor="text1"/>
          <w:sz w:val="28"/>
          <w:szCs w:val="28"/>
        </w:rPr>
        <w:t xml:space="preserve">             </w:t>
      </w:r>
      <w:r w:rsidR="006F5782" w:rsidRPr="00E62CD5">
        <w:rPr>
          <w:rFonts w:ascii="Times New Roman" w:hAnsi="Times New Roman" w:cs="Times New Roman"/>
          <w:color w:val="000000" w:themeColor="text1"/>
          <w:sz w:val="28"/>
          <w:szCs w:val="28"/>
        </w:rPr>
        <w:t>перевірок, в т. ч.:</w:t>
      </w:r>
    </w:p>
    <w:p w:rsidR="006F5782" w:rsidRPr="00E62CD5" w:rsidRDefault="006F5782" w:rsidP="006F5782">
      <w:pPr>
        <w:spacing w:after="0" w:line="240" w:lineRule="auto"/>
        <w:ind w:firstLine="709"/>
        <w:jc w:val="both"/>
        <w:rPr>
          <w:rFonts w:ascii="Times New Roman" w:hAnsi="Times New Roman" w:cs="Times New Roman"/>
          <w:color w:val="000000" w:themeColor="text1"/>
          <w:sz w:val="28"/>
          <w:szCs w:val="28"/>
        </w:rPr>
      </w:pPr>
      <w:r w:rsidRPr="00E62CD5">
        <w:rPr>
          <w:rFonts w:ascii="Times New Roman" w:hAnsi="Times New Roman" w:cs="Times New Roman"/>
          <w:color w:val="000000" w:themeColor="text1"/>
          <w:sz w:val="28"/>
          <w:szCs w:val="28"/>
        </w:rPr>
        <w:lastRenderedPageBreak/>
        <w:t xml:space="preserve">поданої податкової звітності – 157163, за результатами перевірок прийнято 128 ППР, донараховано основного платежу 98 млн грн, штрафних санкцій 10,8 млн </w:t>
      </w:r>
      <w:r w:rsidR="00BF13E3">
        <w:rPr>
          <w:rFonts w:ascii="Times New Roman" w:hAnsi="Times New Roman" w:cs="Times New Roman"/>
          <w:color w:val="000000" w:themeColor="text1"/>
          <w:sz w:val="28"/>
          <w:szCs w:val="28"/>
        </w:rPr>
        <w:t xml:space="preserve"> </w:t>
      </w:r>
      <w:r w:rsidRPr="00E62CD5">
        <w:rPr>
          <w:rFonts w:ascii="Times New Roman" w:hAnsi="Times New Roman" w:cs="Times New Roman"/>
          <w:color w:val="000000" w:themeColor="text1"/>
          <w:sz w:val="28"/>
          <w:szCs w:val="28"/>
        </w:rPr>
        <w:t>грн;</w:t>
      </w:r>
    </w:p>
    <w:p w:rsidR="006F5782" w:rsidRPr="00E62CD5" w:rsidRDefault="006F5782" w:rsidP="006F5782">
      <w:pPr>
        <w:spacing w:after="0" w:line="240" w:lineRule="auto"/>
        <w:ind w:firstLine="709"/>
        <w:jc w:val="both"/>
        <w:rPr>
          <w:rFonts w:ascii="Times New Roman" w:hAnsi="Times New Roman" w:cs="Times New Roman"/>
          <w:color w:val="000000" w:themeColor="text1"/>
          <w:sz w:val="28"/>
          <w:szCs w:val="28"/>
        </w:rPr>
      </w:pPr>
      <w:r w:rsidRPr="00E62CD5">
        <w:rPr>
          <w:rFonts w:ascii="Times New Roman" w:hAnsi="Times New Roman" w:cs="Times New Roman"/>
          <w:color w:val="000000" w:themeColor="text1"/>
          <w:sz w:val="28"/>
          <w:szCs w:val="28"/>
        </w:rPr>
        <w:t>уточнюючих розрахунків –  14522;</w:t>
      </w:r>
    </w:p>
    <w:p w:rsidR="006F5782" w:rsidRPr="00E62CD5" w:rsidRDefault="006F5782" w:rsidP="006F5782">
      <w:pPr>
        <w:spacing w:after="0" w:line="240" w:lineRule="auto"/>
        <w:ind w:firstLine="709"/>
        <w:jc w:val="both"/>
        <w:rPr>
          <w:rFonts w:ascii="Times New Roman" w:hAnsi="Times New Roman" w:cs="Times New Roman"/>
          <w:color w:val="000000" w:themeColor="text1"/>
          <w:sz w:val="28"/>
          <w:szCs w:val="28"/>
        </w:rPr>
      </w:pPr>
      <w:r w:rsidRPr="00E62CD5">
        <w:rPr>
          <w:rFonts w:ascii="Times New Roman" w:hAnsi="Times New Roman" w:cs="Times New Roman"/>
          <w:color w:val="000000" w:themeColor="text1"/>
          <w:sz w:val="28"/>
          <w:szCs w:val="28"/>
        </w:rPr>
        <w:t xml:space="preserve">проведено 2573 перевірок з питань несвоєчасної реєстрації податкових накладних в ЄРПН, за результатами перевірок донараховано штрафних санкцій у розмірі 397,9 млн </w:t>
      </w:r>
      <w:r w:rsidR="00AB6766">
        <w:rPr>
          <w:rFonts w:ascii="Times New Roman" w:hAnsi="Times New Roman" w:cs="Times New Roman"/>
          <w:color w:val="000000" w:themeColor="text1"/>
          <w:sz w:val="28"/>
          <w:szCs w:val="28"/>
        </w:rPr>
        <w:t xml:space="preserve"> </w:t>
      </w:r>
      <w:r w:rsidRPr="00E62CD5">
        <w:rPr>
          <w:rFonts w:ascii="Times New Roman" w:hAnsi="Times New Roman" w:cs="Times New Roman"/>
          <w:color w:val="000000" w:themeColor="text1"/>
          <w:sz w:val="28"/>
          <w:szCs w:val="28"/>
        </w:rPr>
        <w:t>грн;</w:t>
      </w:r>
    </w:p>
    <w:p w:rsidR="006F5782" w:rsidRPr="00E62CD5" w:rsidRDefault="006F5782" w:rsidP="006F5782">
      <w:pPr>
        <w:spacing w:after="0" w:line="240" w:lineRule="auto"/>
        <w:ind w:firstLine="709"/>
        <w:jc w:val="both"/>
        <w:rPr>
          <w:rFonts w:ascii="Times New Roman" w:hAnsi="Times New Roman" w:cs="Times New Roman"/>
          <w:color w:val="000000" w:themeColor="text1"/>
          <w:sz w:val="28"/>
          <w:szCs w:val="28"/>
        </w:rPr>
      </w:pPr>
      <w:r w:rsidRPr="00E62CD5">
        <w:rPr>
          <w:rFonts w:ascii="Times New Roman" w:hAnsi="Times New Roman" w:cs="Times New Roman"/>
          <w:color w:val="000000" w:themeColor="text1"/>
          <w:sz w:val="28"/>
          <w:szCs w:val="28"/>
        </w:rPr>
        <w:t>проведено 4618 перевірок з питань несвоєчасного подання або неподання податкової звітності, за результатами перевірок донараховано штрафних санкцій 12 млн гр</w:t>
      </w:r>
      <w:r w:rsidR="00AB6766">
        <w:rPr>
          <w:rFonts w:ascii="Times New Roman" w:hAnsi="Times New Roman" w:cs="Times New Roman"/>
          <w:color w:val="000000" w:themeColor="text1"/>
          <w:sz w:val="28"/>
          <w:szCs w:val="28"/>
        </w:rPr>
        <w:t>н</w:t>
      </w:r>
      <w:r w:rsidRPr="00E62CD5">
        <w:rPr>
          <w:rFonts w:ascii="Times New Roman" w:hAnsi="Times New Roman" w:cs="Times New Roman"/>
          <w:color w:val="000000" w:themeColor="text1"/>
          <w:sz w:val="28"/>
          <w:szCs w:val="28"/>
        </w:rPr>
        <w:t>;</w:t>
      </w:r>
    </w:p>
    <w:p w:rsidR="006F5782" w:rsidRPr="00E62CD5" w:rsidRDefault="006F5782" w:rsidP="006F5782">
      <w:pPr>
        <w:spacing w:after="0" w:line="240" w:lineRule="auto"/>
        <w:ind w:firstLine="709"/>
        <w:jc w:val="both"/>
        <w:rPr>
          <w:rFonts w:ascii="Times New Roman" w:hAnsi="Times New Roman" w:cs="Times New Roman"/>
          <w:color w:val="000000" w:themeColor="text1"/>
          <w:sz w:val="28"/>
          <w:szCs w:val="28"/>
        </w:rPr>
      </w:pPr>
      <w:r w:rsidRPr="00E62CD5">
        <w:rPr>
          <w:rFonts w:ascii="Times New Roman" w:hAnsi="Times New Roman" w:cs="Times New Roman"/>
          <w:color w:val="000000" w:themeColor="text1"/>
          <w:sz w:val="28"/>
          <w:szCs w:val="28"/>
        </w:rPr>
        <w:t xml:space="preserve">проведено 1118 перевірки з питань несвоєчасної сплати ПДВ, за результатами перевірок донараховано штрафних санкцій на суму </w:t>
      </w:r>
      <w:r w:rsidR="009023B3">
        <w:rPr>
          <w:rFonts w:ascii="Times New Roman" w:hAnsi="Times New Roman" w:cs="Times New Roman"/>
          <w:color w:val="000000" w:themeColor="text1"/>
          <w:sz w:val="28"/>
          <w:szCs w:val="28"/>
        </w:rPr>
        <w:t xml:space="preserve">                   </w:t>
      </w:r>
      <w:r w:rsidRPr="00E62CD5">
        <w:rPr>
          <w:rFonts w:ascii="Times New Roman" w:hAnsi="Times New Roman" w:cs="Times New Roman"/>
          <w:color w:val="000000" w:themeColor="text1"/>
          <w:sz w:val="28"/>
          <w:szCs w:val="28"/>
        </w:rPr>
        <w:t>45,2 млн гривень.</w:t>
      </w:r>
    </w:p>
    <w:p w:rsidR="008D3C6E" w:rsidRDefault="006F5782" w:rsidP="006F5782">
      <w:pPr>
        <w:spacing w:after="0" w:line="240" w:lineRule="auto"/>
        <w:ind w:firstLine="709"/>
        <w:jc w:val="both"/>
        <w:rPr>
          <w:rFonts w:ascii="Times New Roman" w:hAnsi="Times New Roman" w:cs="Times New Roman"/>
          <w:color w:val="000000" w:themeColor="text1"/>
          <w:sz w:val="28"/>
          <w:szCs w:val="28"/>
        </w:rPr>
      </w:pPr>
      <w:r w:rsidRPr="00E62CD5">
        <w:rPr>
          <w:rFonts w:ascii="Times New Roman" w:hAnsi="Times New Roman" w:cs="Times New Roman"/>
          <w:color w:val="000000" w:themeColor="text1"/>
          <w:sz w:val="28"/>
          <w:szCs w:val="28"/>
        </w:rPr>
        <w:t>У звітному періоді платниками подано декларацій (звітні, уточнені):</w:t>
      </w:r>
      <w:r w:rsidR="009023B3">
        <w:rPr>
          <w:rFonts w:ascii="Times New Roman" w:hAnsi="Times New Roman" w:cs="Times New Roman"/>
          <w:color w:val="000000" w:themeColor="text1"/>
          <w:sz w:val="28"/>
          <w:szCs w:val="28"/>
        </w:rPr>
        <w:t xml:space="preserve">        </w:t>
      </w:r>
      <w:r w:rsidRPr="00E62CD5">
        <w:rPr>
          <w:rFonts w:ascii="Times New Roman" w:hAnsi="Times New Roman" w:cs="Times New Roman"/>
          <w:color w:val="000000" w:themeColor="text1"/>
          <w:sz w:val="28"/>
          <w:szCs w:val="28"/>
        </w:rPr>
        <w:t xml:space="preserve"> з податку на прибуток – 38831; частини чистого прибутку – 1204; з єдиного податку третьої групи (юридичні особи) – 35961; з єдиного податку 4 групи – 82776.</w:t>
      </w:r>
      <w:r w:rsidR="00AB6766">
        <w:rPr>
          <w:rFonts w:ascii="Times New Roman" w:hAnsi="Times New Roman" w:cs="Times New Roman"/>
          <w:color w:val="000000" w:themeColor="text1"/>
          <w:sz w:val="28"/>
          <w:szCs w:val="28"/>
        </w:rPr>
        <w:t xml:space="preserve"> </w:t>
      </w:r>
      <w:r w:rsidRPr="00E62CD5">
        <w:rPr>
          <w:rFonts w:ascii="Times New Roman" w:hAnsi="Times New Roman" w:cs="Times New Roman"/>
          <w:color w:val="000000" w:themeColor="text1"/>
          <w:sz w:val="28"/>
          <w:szCs w:val="28"/>
        </w:rPr>
        <w:t xml:space="preserve"> Камеральні </w:t>
      </w:r>
      <w:r w:rsidR="00AB6766">
        <w:rPr>
          <w:rFonts w:ascii="Times New Roman" w:hAnsi="Times New Roman" w:cs="Times New Roman"/>
          <w:color w:val="000000" w:themeColor="text1"/>
          <w:sz w:val="28"/>
          <w:szCs w:val="28"/>
        </w:rPr>
        <w:t xml:space="preserve"> </w:t>
      </w:r>
      <w:r w:rsidRPr="00E62CD5">
        <w:rPr>
          <w:rFonts w:ascii="Times New Roman" w:hAnsi="Times New Roman" w:cs="Times New Roman"/>
          <w:color w:val="000000" w:themeColor="text1"/>
          <w:sz w:val="28"/>
          <w:szCs w:val="28"/>
        </w:rPr>
        <w:t>перевірки проведені суцільним порядком у повному обсязі</w:t>
      </w:r>
      <w:r w:rsidR="0027487D">
        <w:rPr>
          <w:rFonts w:ascii="Times New Roman" w:hAnsi="Times New Roman" w:cs="Times New Roman"/>
          <w:color w:val="000000" w:themeColor="text1"/>
          <w:sz w:val="28"/>
          <w:szCs w:val="28"/>
        </w:rPr>
        <w:t>.</w:t>
      </w:r>
    </w:p>
    <w:p w:rsidR="0089563C" w:rsidRDefault="0089563C" w:rsidP="004E42D1">
      <w:pPr>
        <w:spacing w:after="0" w:line="240" w:lineRule="auto"/>
        <w:ind w:firstLine="708"/>
        <w:jc w:val="both"/>
        <w:rPr>
          <w:rFonts w:ascii="Times New Roman" w:hAnsi="Times New Roman" w:cs="Times New Roman"/>
          <w:color w:val="000000" w:themeColor="text1"/>
          <w:sz w:val="28"/>
          <w:szCs w:val="28"/>
        </w:rPr>
      </w:pPr>
      <w:r w:rsidRPr="00E62CD5">
        <w:rPr>
          <w:rFonts w:ascii="Times New Roman" w:hAnsi="Times New Roman" w:cs="Times New Roman"/>
          <w:color w:val="000000" w:themeColor="text1"/>
          <w:sz w:val="28"/>
          <w:szCs w:val="28"/>
        </w:rPr>
        <w:t>Протягом 2023 року проведено 56 866 камеральних перевірок поданої звітності з акцизного податку. За результатами камеральних та фактичних перевірок адміністративні правопорушення не виявлялись.</w:t>
      </w:r>
    </w:p>
    <w:p w:rsidR="0089563C" w:rsidRPr="00995246" w:rsidRDefault="0089563C" w:rsidP="00981ECD">
      <w:pPr>
        <w:spacing w:after="0" w:line="240" w:lineRule="auto"/>
        <w:ind w:firstLine="708"/>
        <w:jc w:val="both"/>
        <w:rPr>
          <w:rFonts w:ascii="Times New Roman" w:hAnsi="Times New Roman" w:cs="Times New Roman"/>
          <w:color w:val="FF0000"/>
          <w:sz w:val="28"/>
          <w:szCs w:val="28"/>
        </w:rPr>
      </w:pPr>
      <w:r w:rsidRPr="00E62CD5">
        <w:rPr>
          <w:rFonts w:ascii="Times New Roman" w:hAnsi="Times New Roman" w:cs="Times New Roman"/>
          <w:color w:val="000000" w:themeColor="text1"/>
          <w:sz w:val="28"/>
          <w:szCs w:val="28"/>
        </w:rPr>
        <w:t>Також, проведено 792 камеральних перевірок щодо неподання (несвоєчасного) подання звітності з акцизного податку, за результатами яких до платників податків застосовано штрафних санкцій на загальну суму</w:t>
      </w:r>
      <w:r w:rsidR="009023B3">
        <w:rPr>
          <w:rFonts w:ascii="Times New Roman" w:hAnsi="Times New Roman" w:cs="Times New Roman"/>
          <w:color w:val="000000" w:themeColor="text1"/>
          <w:sz w:val="28"/>
          <w:szCs w:val="28"/>
        </w:rPr>
        <w:t xml:space="preserve">               </w:t>
      </w:r>
      <w:r w:rsidRPr="00E62CD5">
        <w:rPr>
          <w:rFonts w:ascii="Times New Roman" w:hAnsi="Times New Roman" w:cs="Times New Roman"/>
          <w:color w:val="000000" w:themeColor="text1"/>
          <w:sz w:val="28"/>
          <w:szCs w:val="28"/>
        </w:rPr>
        <w:t xml:space="preserve"> 1,92 млн</w:t>
      </w:r>
      <w:r w:rsidR="00885FCB">
        <w:rPr>
          <w:rFonts w:ascii="Times New Roman" w:hAnsi="Times New Roman" w:cs="Times New Roman"/>
          <w:color w:val="000000" w:themeColor="text1"/>
          <w:sz w:val="28"/>
          <w:szCs w:val="28"/>
        </w:rPr>
        <w:t xml:space="preserve"> </w:t>
      </w:r>
      <w:r w:rsidRPr="00E62CD5">
        <w:rPr>
          <w:rFonts w:ascii="Times New Roman" w:hAnsi="Times New Roman" w:cs="Times New Roman"/>
          <w:color w:val="000000" w:themeColor="text1"/>
          <w:sz w:val="28"/>
          <w:szCs w:val="28"/>
        </w:rPr>
        <w:t>гривень.</w:t>
      </w:r>
    </w:p>
    <w:p w:rsidR="008D3C6E" w:rsidRPr="0089563C" w:rsidRDefault="0089563C" w:rsidP="0089563C">
      <w:pPr>
        <w:spacing w:after="0" w:line="240" w:lineRule="auto"/>
        <w:ind w:firstLine="709"/>
        <w:jc w:val="both"/>
        <w:rPr>
          <w:rFonts w:ascii="Times New Roman" w:hAnsi="Times New Roman" w:cs="Times New Roman"/>
          <w:b/>
          <w:color w:val="000000"/>
          <w:sz w:val="28"/>
          <w:szCs w:val="28"/>
        </w:rPr>
      </w:pPr>
      <w:r w:rsidRPr="0089563C">
        <w:rPr>
          <w:rFonts w:ascii="Times New Roman" w:hAnsi="Times New Roman" w:cs="Times New Roman"/>
          <w:b/>
          <w:color w:val="000000"/>
          <w:sz w:val="28"/>
          <w:szCs w:val="28"/>
        </w:rPr>
        <w:t>Динаміка камеральних перевірок 2022/2023</w:t>
      </w:r>
    </w:p>
    <w:p w:rsidR="008D3C6E" w:rsidRDefault="0089563C" w:rsidP="00962CA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uk-UA"/>
        </w:rPr>
        <w:drawing>
          <wp:inline distT="0" distB="0" distL="0" distR="0">
            <wp:extent cx="5981065" cy="3237865"/>
            <wp:effectExtent l="0" t="0" r="635" b="63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81065" cy="3237865"/>
                    </a:xfrm>
                    <a:prstGeom prst="rect">
                      <a:avLst/>
                    </a:prstGeom>
                    <a:noFill/>
                  </pic:spPr>
                </pic:pic>
              </a:graphicData>
            </a:graphic>
          </wp:inline>
        </w:drawing>
      </w:r>
    </w:p>
    <w:p w:rsidR="0089563C" w:rsidRDefault="0089563C" w:rsidP="00962CA3">
      <w:pPr>
        <w:spacing w:after="0" w:line="240" w:lineRule="auto"/>
        <w:ind w:firstLine="709"/>
        <w:jc w:val="both"/>
        <w:rPr>
          <w:rFonts w:ascii="Times New Roman" w:hAnsi="Times New Roman" w:cs="Times New Roman"/>
          <w:color w:val="000000"/>
          <w:sz w:val="28"/>
          <w:szCs w:val="28"/>
        </w:rPr>
      </w:pPr>
    </w:p>
    <w:p w:rsidR="0089563C" w:rsidRPr="00E62CD5" w:rsidRDefault="0089563C" w:rsidP="0089563C">
      <w:pPr>
        <w:spacing w:after="0" w:line="240" w:lineRule="auto"/>
        <w:ind w:firstLine="709"/>
        <w:jc w:val="both"/>
        <w:rPr>
          <w:rFonts w:ascii="Times New Roman" w:hAnsi="Times New Roman" w:cs="Times New Roman"/>
          <w:color w:val="000000" w:themeColor="text1"/>
          <w:sz w:val="28"/>
          <w:szCs w:val="28"/>
        </w:rPr>
      </w:pPr>
      <w:r w:rsidRPr="00E62CD5">
        <w:rPr>
          <w:rFonts w:ascii="Times New Roman" w:hAnsi="Times New Roman" w:cs="Times New Roman"/>
          <w:color w:val="000000" w:themeColor="text1"/>
          <w:sz w:val="28"/>
          <w:szCs w:val="28"/>
        </w:rPr>
        <w:t>Протягом 2</w:t>
      </w:r>
      <w:r w:rsidR="00981ECD">
        <w:rPr>
          <w:rFonts w:ascii="Times New Roman" w:hAnsi="Times New Roman" w:cs="Times New Roman"/>
          <w:color w:val="000000" w:themeColor="text1"/>
          <w:sz w:val="28"/>
          <w:szCs w:val="28"/>
        </w:rPr>
        <w:t>023 року</w:t>
      </w:r>
      <w:r w:rsidRPr="00E62CD5">
        <w:rPr>
          <w:rFonts w:ascii="Times New Roman" w:hAnsi="Times New Roman" w:cs="Times New Roman"/>
          <w:color w:val="000000" w:themeColor="text1"/>
          <w:sz w:val="28"/>
          <w:szCs w:val="28"/>
        </w:rPr>
        <w:t xml:space="preserve"> проведено 584 фактичних перевірок з питань дотримання вимог законодавства у сфері виробництва та обігу спирту, алкогольних напоїв, тютюнових виробів, рідин, що використовуються в </w:t>
      </w:r>
      <w:r w:rsidRPr="00E62CD5">
        <w:rPr>
          <w:rFonts w:ascii="Times New Roman" w:hAnsi="Times New Roman" w:cs="Times New Roman"/>
          <w:color w:val="000000" w:themeColor="text1"/>
          <w:sz w:val="28"/>
          <w:szCs w:val="28"/>
        </w:rPr>
        <w:lastRenderedPageBreak/>
        <w:t>електронних сигаретах, та пального, застосовано штрафних санкцій на суму 23,4 млн</w:t>
      </w:r>
      <w:r w:rsidR="00885FCB">
        <w:rPr>
          <w:rFonts w:ascii="Times New Roman" w:hAnsi="Times New Roman" w:cs="Times New Roman"/>
          <w:color w:val="000000" w:themeColor="text1"/>
          <w:sz w:val="28"/>
          <w:szCs w:val="28"/>
        </w:rPr>
        <w:t xml:space="preserve"> </w:t>
      </w:r>
      <w:r w:rsidRPr="00E62CD5">
        <w:rPr>
          <w:rFonts w:ascii="Times New Roman" w:hAnsi="Times New Roman" w:cs="Times New Roman"/>
          <w:color w:val="000000" w:themeColor="text1"/>
          <w:sz w:val="28"/>
          <w:szCs w:val="28"/>
        </w:rPr>
        <w:t>гр</w:t>
      </w:r>
      <w:r w:rsidR="00885FCB">
        <w:rPr>
          <w:rFonts w:ascii="Times New Roman" w:hAnsi="Times New Roman" w:cs="Times New Roman"/>
          <w:color w:val="000000" w:themeColor="text1"/>
          <w:sz w:val="28"/>
          <w:szCs w:val="28"/>
        </w:rPr>
        <w:t>ивень</w:t>
      </w:r>
      <w:r w:rsidRPr="00E62CD5">
        <w:rPr>
          <w:rFonts w:ascii="Times New Roman" w:hAnsi="Times New Roman" w:cs="Times New Roman"/>
          <w:color w:val="000000" w:themeColor="text1"/>
          <w:sz w:val="28"/>
          <w:szCs w:val="28"/>
        </w:rPr>
        <w:t>.</w:t>
      </w:r>
    </w:p>
    <w:p w:rsidR="0089563C" w:rsidRDefault="0089563C" w:rsidP="0089563C">
      <w:pPr>
        <w:spacing w:after="0" w:line="240" w:lineRule="auto"/>
        <w:ind w:firstLine="709"/>
        <w:jc w:val="both"/>
        <w:rPr>
          <w:rFonts w:ascii="Times New Roman" w:hAnsi="Times New Roman" w:cs="Times New Roman"/>
          <w:color w:val="000000" w:themeColor="text1"/>
          <w:sz w:val="28"/>
          <w:szCs w:val="28"/>
        </w:rPr>
      </w:pPr>
      <w:r w:rsidRPr="00E62CD5">
        <w:rPr>
          <w:rFonts w:ascii="Times New Roman" w:hAnsi="Times New Roman" w:cs="Times New Roman"/>
          <w:color w:val="000000" w:themeColor="text1"/>
          <w:sz w:val="28"/>
          <w:szCs w:val="28"/>
        </w:rPr>
        <w:t>Протягом 20</w:t>
      </w:r>
      <w:r w:rsidR="00981ECD">
        <w:rPr>
          <w:rFonts w:ascii="Times New Roman" w:hAnsi="Times New Roman" w:cs="Times New Roman"/>
          <w:color w:val="000000" w:themeColor="text1"/>
          <w:sz w:val="28"/>
          <w:szCs w:val="28"/>
        </w:rPr>
        <w:t>23 року забезпечено здійсненн</w:t>
      </w:r>
      <w:r w:rsidRPr="00E62CD5">
        <w:rPr>
          <w:rFonts w:ascii="Times New Roman" w:hAnsi="Times New Roman" w:cs="Times New Roman"/>
          <w:color w:val="000000" w:themeColor="text1"/>
          <w:sz w:val="28"/>
          <w:szCs w:val="28"/>
        </w:rPr>
        <w:t>я контроль за своєчасністю, достовірністю, повнотою нарахування та сплатою до бюджету акцизного податку: не визнано як податкова звітність 282 декларацій акцизного податку; взято на облік 3 податкових векселів, які видано суб’єкту господарювання до отримання підакцизної продукції.</w:t>
      </w:r>
    </w:p>
    <w:p w:rsidR="00AF50F9" w:rsidRPr="00E62CD5" w:rsidRDefault="00952708" w:rsidP="004E42D1">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00AF50F9" w:rsidRPr="00E62CD5">
        <w:rPr>
          <w:rFonts w:ascii="Times New Roman" w:hAnsi="Times New Roman" w:cs="Times New Roman"/>
          <w:color w:val="000000" w:themeColor="text1"/>
          <w:sz w:val="28"/>
          <w:szCs w:val="28"/>
        </w:rPr>
        <w:t>а постійному рівні здійснюється контроль за своєчасністю нарахування та сплати податків, зборів, платежів. Так, за результатами роботи 2023 року за несвоєчасну сплату застосовано:</w:t>
      </w:r>
      <w:r w:rsidR="00981ECD">
        <w:rPr>
          <w:rFonts w:ascii="Times New Roman" w:hAnsi="Times New Roman" w:cs="Times New Roman"/>
          <w:color w:val="000000" w:themeColor="text1"/>
          <w:sz w:val="28"/>
          <w:szCs w:val="28"/>
        </w:rPr>
        <w:t xml:space="preserve"> </w:t>
      </w:r>
    </w:p>
    <w:p w:rsidR="00AF50F9" w:rsidRPr="003F5940" w:rsidRDefault="00AF50F9" w:rsidP="00AF50F9">
      <w:pPr>
        <w:spacing w:after="0" w:line="240" w:lineRule="auto"/>
        <w:ind w:firstLine="709"/>
        <w:jc w:val="both"/>
        <w:rPr>
          <w:rFonts w:ascii="Times New Roman" w:hAnsi="Times New Roman" w:cs="Times New Roman"/>
          <w:color w:val="000000" w:themeColor="text1"/>
          <w:sz w:val="28"/>
          <w:szCs w:val="28"/>
        </w:rPr>
      </w:pPr>
      <w:r w:rsidRPr="00E62CD5">
        <w:rPr>
          <w:rFonts w:ascii="Times New Roman" w:hAnsi="Times New Roman" w:cs="Times New Roman"/>
          <w:color w:val="000000" w:themeColor="text1"/>
          <w:sz w:val="28"/>
          <w:szCs w:val="28"/>
        </w:rPr>
        <w:t>по єдиному податку</w:t>
      </w:r>
      <w:r w:rsidR="0036320C">
        <w:rPr>
          <w:rFonts w:ascii="Times New Roman" w:hAnsi="Times New Roman" w:cs="Times New Roman"/>
          <w:color w:val="000000" w:themeColor="text1"/>
          <w:sz w:val="28"/>
          <w:szCs w:val="28"/>
        </w:rPr>
        <w:t xml:space="preserve">  3 ППР на загальну суму 0,01млн</w:t>
      </w:r>
      <w:r w:rsidR="00885FCB">
        <w:rPr>
          <w:rFonts w:ascii="Times New Roman" w:hAnsi="Times New Roman" w:cs="Times New Roman"/>
          <w:color w:val="000000" w:themeColor="text1"/>
          <w:sz w:val="28"/>
          <w:szCs w:val="28"/>
        </w:rPr>
        <w:t xml:space="preserve"> грн</w:t>
      </w:r>
      <w:r w:rsidRPr="00E62CD5">
        <w:rPr>
          <w:rFonts w:ascii="Times New Roman" w:hAnsi="Times New Roman" w:cs="Times New Roman"/>
          <w:color w:val="000000" w:themeColor="text1"/>
          <w:sz w:val="28"/>
          <w:szCs w:val="28"/>
        </w:rPr>
        <w:t xml:space="preserve"> та підлягають</w:t>
      </w:r>
      <w:r w:rsidR="0036320C">
        <w:rPr>
          <w:rFonts w:ascii="Times New Roman" w:hAnsi="Times New Roman" w:cs="Times New Roman"/>
          <w:color w:val="000000" w:themeColor="text1"/>
          <w:sz w:val="28"/>
          <w:szCs w:val="28"/>
        </w:rPr>
        <w:t xml:space="preserve"> </w:t>
      </w:r>
      <w:r w:rsidR="0036320C" w:rsidRPr="003F5940">
        <w:rPr>
          <w:rFonts w:ascii="Times New Roman" w:hAnsi="Times New Roman" w:cs="Times New Roman"/>
          <w:color w:val="000000" w:themeColor="text1"/>
          <w:sz w:val="28"/>
          <w:szCs w:val="28"/>
        </w:rPr>
        <w:t>сторнуванню 12538 ППР на 0,2 млн</w:t>
      </w:r>
      <w:r w:rsidRPr="003F5940">
        <w:rPr>
          <w:rFonts w:ascii="Times New Roman" w:hAnsi="Times New Roman" w:cs="Times New Roman"/>
          <w:color w:val="000000" w:themeColor="text1"/>
          <w:sz w:val="28"/>
          <w:szCs w:val="28"/>
        </w:rPr>
        <w:t xml:space="preserve"> грн;</w:t>
      </w:r>
    </w:p>
    <w:p w:rsidR="00AF50F9" w:rsidRPr="003F5940" w:rsidRDefault="00AF50F9" w:rsidP="00AF50F9">
      <w:pPr>
        <w:spacing w:after="0" w:line="240" w:lineRule="auto"/>
        <w:ind w:firstLine="709"/>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t xml:space="preserve">по єдиному соціальному внеску 82 ППР на загальну </w:t>
      </w:r>
      <w:r w:rsidR="0036320C" w:rsidRPr="003F5940">
        <w:rPr>
          <w:rFonts w:ascii="Times New Roman" w:hAnsi="Times New Roman" w:cs="Times New Roman"/>
          <w:color w:val="000000" w:themeColor="text1"/>
          <w:sz w:val="28"/>
          <w:szCs w:val="28"/>
        </w:rPr>
        <w:t>суму 0,2 млн</w:t>
      </w:r>
      <w:r w:rsidRPr="003F5940">
        <w:rPr>
          <w:rFonts w:ascii="Times New Roman" w:hAnsi="Times New Roman" w:cs="Times New Roman"/>
          <w:color w:val="000000" w:themeColor="text1"/>
          <w:sz w:val="28"/>
          <w:szCs w:val="28"/>
        </w:rPr>
        <w:t xml:space="preserve"> грн;</w:t>
      </w:r>
    </w:p>
    <w:p w:rsidR="00AF50F9" w:rsidRPr="003F5940" w:rsidRDefault="00AF50F9" w:rsidP="00AF50F9">
      <w:pPr>
        <w:spacing w:after="0" w:line="240" w:lineRule="auto"/>
        <w:ind w:firstLine="709"/>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t>по податку на додану вартість</w:t>
      </w:r>
      <w:r w:rsidR="0036320C" w:rsidRPr="003F5940">
        <w:rPr>
          <w:rFonts w:ascii="Times New Roman" w:hAnsi="Times New Roman" w:cs="Times New Roman"/>
          <w:color w:val="000000" w:themeColor="text1"/>
          <w:sz w:val="28"/>
          <w:szCs w:val="28"/>
        </w:rPr>
        <w:t xml:space="preserve"> 370 ППР на загальну суму 1,3 млн</w:t>
      </w:r>
      <w:r w:rsidRPr="003F5940">
        <w:rPr>
          <w:rFonts w:ascii="Times New Roman" w:hAnsi="Times New Roman" w:cs="Times New Roman"/>
          <w:color w:val="000000" w:themeColor="text1"/>
          <w:sz w:val="28"/>
          <w:szCs w:val="28"/>
        </w:rPr>
        <w:t xml:space="preserve"> гр</w:t>
      </w:r>
      <w:r w:rsidR="00952708" w:rsidRPr="003F5940">
        <w:rPr>
          <w:rFonts w:ascii="Times New Roman" w:hAnsi="Times New Roman" w:cs="Times New Roman"/>
          <w:color w:val="000000" w:themeColor="text1"/>
          <w:sz w:val="28"/>
          <w:szCs w:val="28"/>
        </w:rPr>
        <w:t>ивень.</w:t>
      </w:r>
    </w:p>
    <w:p w:rsidR="00AF50F9" w:rsidRPr="003F5940" w:rsidRDefault="00AF50F9" w:rsidP="00AF50F9">
      <w:pPr>
        <w:spacing w:after="0" w:line="240" w:lineRule="auto"/>
        <w:ind w:firstLine="709"/>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t>Також, протягом 2023 року з питань правомірності бюджетного відшкодування ПДВ проведено:</w:t>
      </w:r>
    </w:p>
    <w:p w:rsidR="00AF50F9" w:rsidRPr="003F5940" w:rsidRDefault="00AF50F9" w:rsidP="00AF50F9">
      <w:pPr>
        <w:spacing w:after="0" w:line="240" w:lineRule="auto"/>
        <w:ind w:firstLine="709"/>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t xml:space="preserve"> 24 камеральні перевірки з питань бюджетного відшкодування ПДВ. За результатами камеральних перевірок сума узгодженого до відшкодування  ПДВ становить 2522,0 тис</w:t>
      </w:r>
      <w:r w:rsidR="00F22547" w:rsidRPr="003F5940">
        <w:rPr>
          <w:rFonts w:ascii="Times New Roman" w:hAnsi="Times New Roman" w:cs="Times New Roman"/>
          <w:color w:val="000000" w:themeColor="text1"/>
          <w:sz w:val="28"/>
          <w:szCs w:val="28"/>
        </w:rPr>
        <w:t xml:space="preserve"> </w:t>
      </w:r>
      <w:r w:rsidRPr="003F5940">
        <w:rPr>
          <w:rFonts w:ascii="Times New Roman" w:hAnsi="Times New Roman" w:cs="Times New Roman"/>
          <w:color w:val="000000" w:themeColor="text1"/>
          <w:sz w:val="28"/>
          <w:szCs w:val="28"/>
        </w:rPr>
        <w:t xml:space="preserve">грн. Сума зменшеного до відшкодування ПДВ за результатами зазначених камеральних перевірок становить </w:t>
      </w:r>
      <w:r w:rsidR="0036320C" w:rsidRPr="003F5940">
        <w:rPr>
          <w:rFonts w:ascii="Times New Roman" w:hAnsi="Times New Roman" w:cs="Times New Roman"/>
          <w:color w:val="000000" w:themeColor="text1"/>
          <w:sz w:val="28"/>
          <w:szCs w:val="28"/>
        </w:rPr>
        <w:t>0,6 млн</w:t>
      </w:r>
      <w:r w:rsidRPr="003F5940">
        <w:rPr>
          <w:rFonts w:ascii="Times New Roman" w:hAnsi="Times New Roman" w:cs="Times New Roman"/>
          <w:color w:val="000000" w:themeColor="text1"/>
          <w:sz w:val="28"/>
          <w:szCs w:val="28"/>
        </w:rPr>
        <w:t xml:space="preserve"> грн;</w:t>
      </w:r>
    </w:p>
    <w:p w:rsidR="00AF50F9" w:rsidRPr="003F5940" w:rsidRDefault="00AF50F9" w:rsidP="00AF50F9">
      <w:pPr>
        <w:spacing w:after="0" w:line="240" w:lineRule="auto"/>
        <w:ind w:firstLine="709"/>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t xml:space="preserve"> 6 документальних позапланових виїзних перевірок ФОП, якими задекларовано до відшкодування </w:t>
      </w:r>
      <w:r w:rsidR="0036320C" w:rsidRPr="003F5940">
        <w:rPr>
          <w:rFonts w:ascii="Times New Roman" w:hAnsi="Times New Roman" w:cs="Times New Roman"/>
          <w:color w:val="000000" w:themeColor="text1"/>
          <w:sz w:val="28"/>
          <w:szCs w:val="28"/>
        </w:rPr>
        <w:t>0,4 млн</w:t>
      </w:r>
      <w:r w:rsidR="00F22547" w:rsidRPr="003F5940">
        <w:rPr>
          <w:rFonts w:ascii="Times New Roman" w:hAnsi="Times New Roman" w:cs="Times New Roman"/>
          <w:color w:val="000000" w:themeColor="text1"/>
          <w:sz w:val="28"/>
          <w:szCs w:val="28"/>
        </w:rPr>
        <w:t xml:space="preserve"> </w:t>
      </w:r>
      <w:r w:rsidRPr="003F5940">
        <w:rPr>
          <w:rFonts w:ascii="Times New Roman" w:hAnsi="Times New Roman" w:cs="Times New Roman"/>
          <w:color w:val="000000" w:themeColor="text1"/>
          <w:sz w:val="28"/>
          <w:szCs w:val="28"/>
        </w:rPr>
        <w:t xml:space="preserve">грн. За результатами документальних перевірок сума зменшеного до відшкодування ПДВ за результатами зазначених </w:t>
      </w:r>
      <w:r w:rsidR="0036320C" w:rsidRPr="003F5940">
        <w:rPr>
          <w:rFonts w:ascii="Times New Roman" w:hAnsi="Times New Roman" w:cs="Times New Roman"/>
          <w:color w:val="000000" w:themeColor="text1"/>
          <w:sz w:val="28"/>
          <w:szCs w:val="28"/>
        </w:rPr>
        <w:t>становить 0,4 млн</w:t>
      </w:r>
      <w:r w:rsidRPr="003F5940">
        <w:rPr>
          <w:rFonts w:ascii="Times New Roman" w:hAnsi="Times New Roman" w:cs="Times New Roman"/>
          <w:color w:val="000000" w:themeColor="text1"/>
          <w:sz w:val="28"/>
          <w:szCs w:val="28"/>
        </w:rPr>
        <w:t xml:space="preserve"> гривень</w:t>
      </w:r>
      <w:r w:rsidR="00F22547" w:rsidRPr="003F5940">
        <w:rPr>
          <w:rFonts w:ascii="Times New Roman" w:hAnsi="Times New Roman" w:cs="Times New Roman"/>
          <w:color w:val="000000" w:themeColor="text1"/>
          <w:sz w:val="28"/>
          <w:szCs w:val="28"/>
        </w:rPr>
        <w:t>.</w:t>
      </w:r>
    </w:p>
    <w:p w:rsidR="00AF50F9" w:rsidRPr="003F5940" w:rsidRDefault="00952708" w:rsidP="00AF50F9">
      <w:pPr>
        <w:spacing w:after="0" w:line="240" w:lineRule="auto"/>
        <w:ind w:firstLine="709"/>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t>П</w:t>
      </w:r>
      <w:r w:rsidR="00AF50F9" w:rsidRPr="003F5940">
        <w:rPr>
          <w:rFonts w:ascii="Times New Roman" w:hAnsi="Times New Roman" w:cs="Times New Roman"/>
          <w:color w:val="000000" w:themeColor="text1"/>
          <w:sz w:val="28"/>
          <w:szCs w:val="28"/>
        </w:rPr>
        <w:t>ротягом 2023 року проведено камеральні перевірки декларацій та звітів в кількості:</w:t>
      </w:r>
    </w:p>
    <w:p w:rsidR="00AF50F9" w:rsidRPr="003F5940" w:rsidRDefault="00AF50F9" w:rsidP="00AF50F9">
      <w:pPr>
        <w:spacing w:after="0" w:line="240" w:lineRule="auto"/>
        <w:ind w:firstLine="709"/>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t xml:space="preserve"> ПДВ – 11712  декларацій;</w:t>
      </w:r>
    </w:p>
    <w:p w:rsidR="00AF50F9" w:rsidRPr="003F5940" w:rsidRDefault="00AF50F9" w:rsidP="00AF50F9">
      <w:pPr>
        <w:spacing w:after="0" w:line="240" w:lineRule="auto"/>
        <w:ind w:firstLine="709"/>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t xml:space="preserve"> Єдиний податок – 228 920 декларацій;</w:t>
      </w:r>
    </w:p>
    <w:p w:rsidR="00AF50F9" w:rsidRPr="003F5940" w:rsidRDefault="00AF50F9" w:rsidP="00AF50F9">
      <w:pPr>
        <w:spacing w:after="0" w:line="240" w:lineRule="auto"/>
        <w:ind w:firstLine="709"/>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t xml:space="preserve"> Податковий розрахунок сум доходу, нарахованого (сплаченого) на користь платників податків фізичних осіб і сум утриманого з них податку, а також сум нарахованого єдиного внеску (4ДФ): - 146229 декларацій; </w:t>
      </w:r>
    </w:p>
    <w:p w:rsidR="00AF50F9" w:rsidRPr="003F5940" w:rsidRDefault="00AF50F9" w:rsidP="00AF50F9">
      <w:pPr>
        <w:spacing w:after="0" w:line="240" w:lineRule="auto"/>
        <w:ind w:firstLine="709"/>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t xml:space="preserve"> Декларація про майновий стан і доходи подані громадянами - 12635 декларації;</w:t>
      </w:r>
    </w:p>
    <w:p w:rsidR="00AF50F9" w:rsidRPr="003F5940" w:rsidRDefault="00AF50F9" w:rsidP="00AF50F9">
      <w:pPr>
        <w:spacing w:after="0" w:line="240" w:lineRule="auto"/>
        <w:ind w:firstLine="709"/>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t xml:space="preserve"> Декларація про майновий стан і доходи подані ФОП - 12720 декларацій;</w:t>
      </w:r>
    </w:p>
    <w:p w:rsidR="00AF50F9" w:rsidRPr="003F5940" w:rsidRDefault="00952708" w:rsidP="00AF50F9">
      <w:pPr>
        <w:spacing w:after="0" w:line="240" w:lineRule="auto"/>
        <w:ind w:firstLine="709"/>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t>З</w:t>
      </w:r>
      <w:r w:rsidR="00AF50F9" w:rsidRPr="003F5940">
        <w:rPr>
          <w:rFonts w:ascii="Times New Roman" w:hAnsi="Times New Roman" w:cs="Times New Roman"/>
          <w:color w:val="000000" w:themeColor="text1"/>
          <w:sz w:val="28"/>
          <w:szCs w:val="28"/>
        </w:rPr>
        <w:t>а результатами роботи у  2023 році складено 417 протоколів за не своєчасну сплату ЄСВ.</w:t>
      </w:r>
    </w:p>
    <w:p w:rsidR="00AF50F9" w:rsidRPr="003F5940" w:rsidRDefault="00562764" w:rsidP="00AF50F9">
      <w:pPr>
        <w:spacing w:after="0" w:line="240" w:lineRule="auto"/>
        <w:ind w:firstLine="709"/>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t>Н</w:t>
      </w:r>
      <w:r w:rsidR="00AF50F9" w:rsidRPr="003F5940">
        <w:rPr>
          <w:rFonts w:ascii="Times New Roman" w:hAnsi="Times New Roman" w:cs="Times New Roman"/>
          <w:color w:val="000000" w:themeColor="text1"/>
          <w:sz w:val="28"/>
          <w:szCs w:val="28"/>
        </w:rPr>
        <w:t>а постійному рівні здійснюється контроль за своєчасністю подання податкової звітності, нарахування та сплати податків, зборів, платежів. Так, за 2023 рік за несвоєчасне подання звітності застосовано штрафних санкцій:</w:t>
      </w:r>
    </w:p>
    <w:p w:rsidR="00AF50F9" w:rsidRPr="003F5940" w:rsidRDefault="00AF50F9" w:rsidP="00AF50F9">
      <w:pPr>
        <w:spacing w:after="0" w:line="240" w:lineRule="auto"/>
        <w:ind w:firstLine="709"/>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t xml:space="preserve">за несвоєчасне подання податкових декларацій платника ПДВ – 425 ППР на загальну суму </w:t>
      </w:r>
      <w:r w:rsidR="0036320C" w:rsidRPr="003F5940">
        <w:rPr>
          <w:rFonts w:ascii="Times New Roman" w:hAnsi="Times New Roman" w:cs="Times New Roman"/>
          <w:color w:val="000000" w:themeColor="text1"/>
          <w:sz w:val="28"/>
          <w:szCs w:val="28"/>
        </w:rPr>
        <w:t xml:space="preserve">0.4 млн </w:t>
      </w:r>
      <w:r w:rsidRPr="003F5940">
        <w:rPr>
          <w:rFonts w:ascii="Times New Roman" w:hAnsi="Times New Roman" w:cs="Times New Roman"/>
          <w:color w:val="000000" w:themeColor="text1"/>
          <w:sz w:val="28"/>
          <w:szCs w:val="28"/>
        </w:rPr>
        <w:t xml:space="preserve"> грн;</w:t>
      </w:r>
    </w:p>
    <w:p w:rsidR="00AF50F9" w:rsidRPr="003F5940" w:rsidRDefault="00AF50F9" w:rsidP="00AF50F9">
      <w:pPr>
        <w:spacing w:after="0" w:line="240" w:lineRule="auto"/>
        <w:ind w:firstLine="709"/>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t>за несвоєчасне подання податкових декларацій про майновий стан та доходи, поданих громадянами – 364</w:t>
      </w:r>
      <w:r w:rsidR="00BC5ABD" w:rsidRPr="003F5940">
        <w:rPr>
          <w:rFonts w:ascii="Times New Roman" w:hAnsi="Times New Roman" w:cs="Times New Roman"/>
          <w:color w:val="000000" w:themeColor="text1"/>
          <w:sz w:val="28"/>
          <w:szCs w:val="28"/>
        </w:rPr>
        <w:t xml:space="preserve"> ППР на загальну суму  0,2 млн </w:t>
      </w:r>
      <w:r w:rsidRPr="003F5940">
        <w:rPr>
          <w:rFonts w:ascii="Times New Roman" w:hAnsi="Times New Roman" w:cs="Times New Roman"/>
          <w:color w:val="000000" w:themeColor="text1"/>
          <w:sz w:val="28"/>
          <w:szCs w:val="28"/>
        </w:rPr>
        <w:t>грн;</w:t>
      </w:r>
    </w:p>
    <w:p w:rsidR="00AF50F9" w:rsidRPr="003F5940" w:rsidRDefault="00AF50F9" w:rsidP="00AF50F9">
      <w:pPr>
        <w:spacing w:after="0" w:line="240" w:lineRule="auto"/>
        <w:ind w:firstLine="709"/>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lastRenderedPageBreak/>
        <w:t>за несвоєчасне подання податкових розрахунків за ф. №4-ДФ – 59</w:t>
      </w:r>
      <w:r w:rsidR="00BC5ABD" w:rsidRPr="003F5940">
        <w:rPr>
          <w:rFonts w:ascii="Times New Roman" w:hAnsi="Times New Roman" w:cs="Times New Roman"/>
          <w:color w:val="000000" w:themeColor="text1"/>
          <w:sz w:val="28"/>
          <w:szCs w:val="28"/>
        </w:rPr>
        <w:t>6 ППР на загальну суму 0,6 млн</w:t>
      </w:r>
      <w:r w:rsidRPr="003F5940">
        <w:rPr>
          <w:rFonts w:ascii="Times New Roman" w:hAnsi="Times New Roman" w:cs="Times New Roman"/>
          <w:color w:val="000000" w:themeColor="text1"/>
          <w:sz w:val="28"/>
          <w:szCs w:val="28"/>
        </w:rPr>
        <w:t xml:space="preserve"> грн;</w:t>
      </w:r>
    </w:p>
    <w:p w:rsidR="00AF50F9" w:rsidRPr="003F5940" w:rsidRDefault="00AF50F9" w:rsidP="00AF50F9">
      <w:pPr>
        <w:spacing w:after="0" w:line="240" w:lineRule="auto"/>
        <w:ind w:firstLine="709"/>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t>за несвоєчасне подання податкових декларацій про платника є\п – 46</w:t>
      </w:r>
      <w:r w:rsidR="00BC5ABD" w:rsidRPr="003F5940">
        <w:rPr>
          <w:rFonts w:ascii="Times New Roman" w:hAnsi="Times New Roman" w:cs="Times New Roman"/>
          <w:color w:val="000000" w:themeColor="text1"/>
          <w:sz w:val="28"/>
          <w:szCs w:val="28"/>
        </w:rPr>
        <w:t>3 ППР на загальну суму 0,6 млн</w:t>
      </w:r>
      <w:r w:rsidR="00461E3E" w:rsidRPr="003F5940">
        <w:rPr>
          <w:rFonts w:ascii="Times New Roman" w:hAnsi="Times New Roman" w:cs="Times New Roman"/>
          <w:color w:val="000000" w:themeColor="text1"/>
          <w:sz w:val="28"/>
          <w:szCs w:val="28"/>
        </w:rPr>
        <w:t xml:space="preserve"> гривень.</w:t>
      </w:r>
    </w:p>
    <w:p w:rsidR="00AF50F9" w:rsidRPr="003F5940" w:rsidRDefault="00AF50F9" w:rsidP="00AF50F9">
      <w:pPr>
        <w:spacing w:after="0" w:line="240" w:lineRule="auto"/>
        <w:ind w:firstLine="709"/>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t>Одночасно повідомляємо, що Законом України від 12.05.2022 року №2260 платників податків звільнено від відповідальності за те, що вони не можуть виконати податкові обов’язки у зв’язку із введенням військового стану.</w:t>
      </w:r>
    </w:p>
    <w:p w:rsidR="00AF50F9" w:rsidRPr="003F5940" w:rsidRDefault="00AF50F9" w:rsidP="00AF50F9">
      <w:pPr>
        <w:spacing w:after="0" w:line="240" w:lineRule="auto"/>
        <w:ind w:firstLine="709"/>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t>Загальна кількість платників єдиного податку, що перебувають на обліку в ГУ ДПС становить 101314 ФОП, із них:</w:t>
      </w:r>
    </w:p>
    <w:p w:rsidR="00AF50F9" w:rsidRPr="003F5940" w:rsidRDefault="00AF50F9" w:rsidP="00BC5ABD">
      <w:pPr>
        <w:spacing w:after="0" w:line="240" w:lineRule="auto"/>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tab/>
        <w:t>на І групі перебувають 11152 ФОП;</w:t>
      </w:r>
    </w:p>
    <w:p w:rsidR="00AF50F9" w:rsidRPr="003F5940" w:rsidRDefault="00AF50F9" w:rsidP="00BC5ABD">
      <w:pPr>
        <w:spacing w:after="0" w:line="240" w:lineRule="auto"/>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tab/>
        <w:t>на ІІ групі перебувають 38292 ФОП;</w:t>
      </w:r>
    </w:p>
    <w:p w:rsidR="00AF50F9" w:rsidRPr="003F5940" w:rsidRDefault="00AF50F9" w:rsidP="00BC5ABD">
      <w:pPr>
        <w:spacing w:after="0" w:line="240" w:lineRule="auto"/>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tab/>
        <w:t>на ІІІ групі перебувають 51867 ФОП;</w:t>
      </w:r>
    </w:p>
    <w:p w:rsidR="00AF50F9" w:rsidRPr="003F5940" w:rsidRDefault="00BC5ABD" w:rsidP="00AF50F9">
      <w:pPr>
        <w:spacing w:after="0" w:line="240" w:lineRule="auto"/>
        <w:ind w:firstLine="709"/>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t>на IV групі – 8 ФОП.</w:t>
      </w:r>
    </w:p>
    <w:p w:rsidR="00AF50F9" w:rsidRPr="003F5940" w:rsidRDefault="00AF50F9" w:rsidP="00AF50F9">
      <w:pPr>
        <w:spacing w:after="0" w:line="240" w:lineRule="auto"/>
        <w:ind w:firstLine="709"/>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t xml:space="preserve">Протягом 2023 року встановлено контроль за дотриманням чинного законодавства при переході та застосуванні спрощеної системи оподаткування платниками податку, а також здійснюється контроль виконання умов перебування на спрощеній системі оподаткування передбачений </w:t>
      </w:r>
      <w:r w:rsidR="00090FD7">
        <w:rPr>
          <w:rFonts w:ascii="Times New Roman" w:hAnsi="Times New Roman" w:cs="Times New Roman"/>
          <w:color w:val="000000" w:themeColor="text1"/>
          <w:sz w:val="28"/>
          <w:szCs w:val="28"/>
        </w:rPr>
        <w:t xml:space="preserve">               </w:t>
      </w:r>
      <w:r w:rsidRPr="003F5940">
        <w:rPr>
          <w:rFonts w:ascii="Times New Roman" w:hAnsi="Times New Roman" w:cs="Times New Roman"/>
          <w:color w:val="000000" w:themeColor="text1"/>
          <w:sz w:val="28"/>
          <w:szCs w:val="28"/>
        </w:rPr>
        <w:t xml:space="preserve">п.291.4 Податкового кодексу України. Відповідно до п.299.10 Податкового кодексу України протягом 2023 року анульовано 478 платників єдиного податку. </w:t>
      </w:r>
    </w:p>
    <w:p w:rsidR="00BC5ABD" w:rsidRPr="003F5940" w:rsidRDefault="00AF50F9" w:rsidP="00AF50F9">
      <w:pPr>
        <w:spacing w:after="0" w:line="240" w:lineRule="auto"/>
        <w:ind w:firstLine="709"/>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t>Протягом 2023 року  за результатами здійсненого контролю за повнотою нарахування та сплати податку на доходи фізичних осіб та військового збору до платників податків було застосовано  по податку з доходів фізичних осіб</w:t>
      </w:r>
      <w:r w:rsidR="00090FD7">
        <w:rPr>
          <w:rFonts w:ascii="Times New Roman" w:hAnsi="Times New Roman" w:cs="Times New Roman"/>
          <w:color w:val="000000" w:themeColor="text1"/>
          <w:sz w:val="28"/>
          <w:szCs w:val="28"/>
        </w:rPr>
        <w:t xml:space="preserve">       </w:t>
      </w:r>
      <w:r w:rsidRPr="003F5940">
        <w:rPr>
          <w:rFonts w:ascii="Times New Roman" w:hAnsi="Times New Roman" w:cs="Times New Roman"/>
          <w:color w:val="000000" w:themeColor="text1"/>
          <w:sz w:val="28"/>
          <w:szCs w:val="28"/>
        </w:rPr>
        <w:t xml:space="preserve"> 312 ППР на загальну суму </w:t>
      </w:r>
      <w:r w:rsidR="0036320C" w:rsidRPr="003F5940">
        <w:rPr>
          <w:rFonts w:ascii="Times New Roman" w:hAnsi="Times New Roman" w:cs="Times New Roman"/>
          <w:color w:val="000000" w:themeColor="text1"/>
          <w:sz w:val="28"/>
          <w:szCs w:val="28"/>
        </w:rPr>
        <w:t>0,1 млн</w:t>
      </w:r>
      <w:r w:rsidRPr="003F5940">
        <w:rPr>
          <w:rFonts w:ascii="Times New Roman" w:hAnsi="Times New Roman" w:cs="Times New Roman"/>
          <w:color w:val="000000" w:themeColor="text1"/>
          <w:sz w:val="28"/>
          <w:szCs w:val="28"/>
        </w:rPr>
        <w:t xml:space="preserve"> грн. Одночасно повідомляємо, що Законом України від 12.05.2022 року №2260 платників податків звільнено від відповідальності за те, що вони не можуть виконати податкові обов’язки у зв’язку із введенням військового стану.  </w:t>
      </w:r>
    </w:p>
    <w:p w:rsidR="00AF50F9" w:rsidRPr="003F5940" w:rsidRDefault="00BC5ABD" w:rsidP="00AF50F9">
      <w:pPr>
        <w:spacing w:after="0" w:line="240" w:lineRule="auto"/>
        <w:ind w:firstLine="709"/>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t>Постійно проводився</w:t>
      </w:r>
      <w:r w:rsidR="00AF50F9" w:rsidRPr="003F5940">
        <w:rPr>
          <w:rFonts w:ascii="Times New Roman" w:hAnsi="Times New Roman" w:cs="Times New Roman"/>
          <w:color w:val="000000" w:themeColor="text1"/>
          <w:sz w:val="28"/>
          <w:szCs w:val="28"/>
        </w:rPr>
        <w:t xml:space="preserve"> аналіз податкового боргу та вживаються заходи по скороченню кількості боржників по сплаті єдиного внеску. </w:t>
      </w:r>
    </w:p>
    <w:p w:rsidR="00AF50F9" w:rsidRPr="003F5940" w:rsidRDefault="00AF50F9" w:rsidP="00AF50F9">
      <w:pPr>
        <w:spacing w:after="0" w:line="240" w:lineRule="auto"/>
        <w:ind w:firstLine="709"/>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t xml:space="preserve">За порушення законодавства про збір та облік єдиного соціального внеску, в частині не своєчасної сплати складено 82 </w:t>
      </w:r>
      <w:r w:rsidR="00BC5ABD" w:rsidRPr="003F5940">
        <w:rPr>
          <w:rFonts w:ascii="Times New Roman" w:hAnsi="Times New Roman" w:cs="Times New Roman"/>
          <w:color w:val="000000" w:themeColor="text1"/>
          <w:sz w:val="28"/>
          <w:szCs w:val="28"/>
        </w:rPr>
        <w:t>ППР на загальну суму</w:t>
      </w:r>
      <w:r w:rsidR="00090FD7">
        <w:rPr>
          <w:rFonts w:ascii="Times New Roman" w:hAnsi="Times New Roman" w:cs="Times New Roman"/>
          <w:color w:val="000000" w:themeColor="text1"/>
          <w:sz w:val="28"/>
          <w:szCs w:val="28"/>
        </w:rPr>
        <w:t xml:space="preserve">     </w:t>
      </w:r>
      <w:r w:rsidR="00BC5ABD" w:rsidRPr="003F5940">
        <w:rPr>
          <w:rFonts w:ascii="Times New Roman" w:hAnsi="Times New Roman" w:cs="Times New Roman"/>
          <w:color w:val="000000" w:themeColor="text1"/>
          <w:sz w:val="28"/>
          <w:szCs w:val="28"/>
        </w:rPr>
        <w:t xml:space="preserve">   0,2 млн грн.</w:t>
      </w:r>
    </w:p>
    <w:p w:rsidR="00AF50F9" w:rsidRPr="003F5940" w:rsidRDefault="00AF50F9" w:rsidP="00AF50F9">
      <w:pPr>
        <w:spacing w:after="0" w:line="240" w:lineRule="auto"/>
        <w:ind w:firstLine="709"/>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t xml:space="preserve">За період з 01.01.2023 року по 31.12.2023 року  проведено:    </w:t>
      </w:r>
    </w:p>
    <w:p w:rsidR="00AF50F9" w:rsidRPr="003F5940" w:rsidRDefault="00AF50F9" w:rsidP="00AF50F9">
      <w:pPr>
        <w:spacing w:after="0" w:line="240" w:lineRule="auto"/>
        <w:ind w:firstLine="709"/>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t xml:space="preserve">160 документальних позапланових перевірок фізичних осіб-підприємців. За результатами позапланових перевірок донараховано </w:t>
      </w:r>
      <w:r w:rsidR="0036320C" w:rsidRPr="003F5940">
        <w:rPr>
          <w:rFonts w:ascii="Times New Roman" w:hAnsi="Times New Roman" w:cs="Times New Roman"/>
          <w:color w:val="000000" w:themeColor="text1"/>
          <w:sz w:val="28"/>
          <w:szCs w:val="28"/>
        </w:rPr>
        <w:t xml:space="preserve">33,5 млн </w:t>
      </w:r>
      <w:r w:rsidRPr="003F5940">
        <w:rPr>
          <w:rFonts w:ascii="Times New Roman" w:hAnsi="Times New Roman" w:cs="Times New Roman"/>
          <w:color w:val="000000" w:themeColor="text1"/>
          <w:sz w:val="28"/>
          <w:szCs w:val="28"/>
        </w:rPr>
        <w:t xml:space="preserve"> грн податків та зборів (фактично сплачено 1</w:t>
      </w:r>
      <w:r w:rsidR="0036320C" w:rsidRPr="003F5940">
        <w:rPr>
          <w:rFonts w:ascii="Times New Roman" w:hAnsi="Times New Roman" w:cs="Times New Roman"/>
          <w:color w:val="000000" w:themeColor="text1"/>
          <w:sz w:val="28"/>
          <w:szCs w:val="28"/>
        </w:rPr>
        <w:t xml:space="preserve">,6 млн </w:t>
      </w:r>
      <w:r w:rsidRPr="003F5940">
        <w:rPr>
          <w:rFonts w:ascii="Times New Roman" w:hAnsi="Times New Roman" w:cs="Times New Roman"/>
          <w:color w:val="000000" w:themeColor="text1"/>
          <w:sz w:val="28"/>
          <w:szCs w:val="28"/>
        </w:rPr>
        <w:t xml:space="preserve"> грн).</w:t>
      </w:r>
    </w:p>
    <w:p w:rsidR="00AF50F9" w:rsidRPr="003F5940" w:rsidRDefault="00AF50F9" w:rsidP="00AF50F9">
      <w:pPr>
        <w:spacing w:after="0" w:line="240" w:lineRule="auto"/>
        <w:ind w:firstLine="709"/>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t xml:space="preserve"> 22 планові перевірки ФОП, за результата</w:t>
      </w:r>
      <w:r w:rsidR="0036320C" w:rsidRPr="003F5940">
        <w:rPr>
          <w:rFonts w:ascii="Times New Roman" w:hAnsi="Times New Roman" w:cs="Times New Roman"/>
          <w:color w:val="000000" w:themeColor="text1"/>
          <w:sz w:val="28"/>
          <w:szCs w:val="28"/>
        </w:rPr>
        <w:t>ми яких донараховано</w:t>
      </w:r>
      <w:r w:rsidR="00090FD7">
        <w:rPr>
          <w:rFonts w:ascii="Times New Roman" w:hAnsi="Times New Roman" w:cs="Times New Roman"/>
          <w:color w:val="000000" w:themeColor="text1"/>
          <w:sz w:val="28"/>
          <w:szCs w:val="28"/>
        </w:rPr>
        <w:t xml:space="preserve">            </w:t>
      </w:r>
      <w:r w:rsidR="0036320C" w:rsidRPr="003F5940">
        <w:rPr>
          <w:rFonts w:ascii="Times New Roman" w:hAnsi="Times New Roman" w:cs="Times New Roman"/>
          <w:color w:val="000000" w:themeColor="text1"/>
          <w:sz w:val="28"/>
          <w:szCs w:val="28"/>
        </w:rPr>
        <w:t xml:space="preserve"> 48,3 млн</w:t>
      </w:r>
      <w:r w:rsidRPr="003F5940">
        <w:rPr>
          <w:rFonts w:ascii="Times New Roman" w:hAnsi="Times New Roman" w:cs="Times New Roman"/>
          <w:color w:val="000000" w:themeColor="text1"/>
          <w:sz w:val="28"/>
          <w:szCs w:val="28"/>
        </w:rPr>
        <w:t xml:space="preserve"> грн податків і збо</w:t>
      </w:r>
      <w:r w:rsidR="0036320C" w:rsidRPr="003F5940">
        <w:rPr>
          <w:rFonts w:ascii="Times New Roman" w:hAnsi="Times New Roman" w:cs="Times New Roman"/>
          <w:color w:val="000000" w:themeColor="text1"/>
          <w:sz w:val="28"/>
          <w:szCs w:val="28"/>
        </w:rPr>
        <w:t>рів (фактично сплачено 0.6 млн</w:t>
      </w:r>
      <w:r w:rsidRPr="003F5940">
        <w:rPr>
          <w:rFonts w:ascii="Times New Roman" w:hAnsi="Times New Roman" w:cs="Times New Roman"/>
          <w:color w:val="000000" w:themeColor="text1"/>
          <w:sz w:val="28"/>
          <w:szCs w:val="28"/>
        </w:rPr>
        <w:t xml:space="preserve"> грн).</w:t>
      </w:r>
    </w:p>
    <w:p w:rsidR="0089563C" w:rsidRPr="003F5940" w:rsidRDefault="00AF50F9" w:rsidP="00AF50F9">
      <w:pPr>
        <w:spacing w:after="0" w:line="240" w:lineRule="auto"/>
        <w:ind w:firstLine="709"/>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t xml:space="preserve"> 78 фактичних перевірок з питань дотримання вимог трудового законодавства. За результатами перевірок виявлено 245 працівників без належного оформлення трудових відносин. Зазначену інформацію було направлено до територіального органу </w:t>
      </w:r>
      <w:proofErr w:type="spellStart"/>
      <w:r w:rsidRPr="003F5940">
        <w:rPr>
          <w:rFonts w:ascii="Times New Roman" w:hAnsi="Times New Roman" w:cs="Times New Roman"/>
          <w:color w:val="000000" w:themeColor="text1"/>
          <w:sz w:val="28"/>
          <w:szCs w:val="28"/>
        </w:rPr>
        <w:t>Держпраці</w:t>
      </w:r>
      <w:proofErr w:type="spellEnd"/>
      <w:r w:rsidRPr="003F5940">
        <w:rPr>
          <w:rFonts w:ascii="Times New Roman" w:hAnsi="Times New Roman" w:cs="Times New Roman"/>
          <w:color w:val="000000" w:themeColor="text1"/>
          <w:sz w:val="28"/>
          <w:szCs w:val="28"/>
        </w:rPr>
        <w:t xml:space="preserve"> д</w:t>
      </w:r>
      <w:r w:rsidR="004E42D1" w:rsidRPr="003F5940">
        <w:rPr>
          <w:rFonts w:ascii="Times New Roman" w:hAnsi="Times New Roman" w:cs="Times New Roman"/>
          <w:color w:val="000000" w:themeColor="text1"/>
          <w:sz w:val="28"/>
          <w:szCs w:val="28"/>
        </w:rPr>
        <w:t>ля прийняття відповідних рішень.</w:t>
      </w:r>
    </w:p>
    <w:p w:rsidR="00385DEA" w:rsidRPr="003F5940" w:rsidRDefault="00E849DF" w:rsidP="004E42D1">
      <w:pPr>
        <w:spacing w:after="0" w:line="240" w:lineRule="auto"/>
        <w:ind w:firstLine="708"/>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lastRenderedPageBreak/>
        <w:t>Протягом</w:t>
      </w:r>
      <w:r w:rsidR="00385DEA" w:rsidRPr="003F5940">
        <w:rPr>
          <w:rFonts w:ascii="Times New Roman" w:hAnsi="Times New Roman" w:cs="Times New Roman"/>
          <w:color w:val="000000" w:themeColor="text1"/>
          <w:sz w:val="28"/>
          <w:szCs w:val="28"/>
        </w:rPr>
        <w:t xml:space="preserve"> 2023 рік внесено до переліку платників, які відповідають критері</w:t>
      </w:r>
      <w:r w:rsidRPr="003F5940">
        <w:rPr>
          <w:rFonts w:ascii="Times New Roman" w:hAnsi="Times New Roman" w:cs="Times New Roman"/>
          <w:color w:val="000000" w:themeColor="text1"/>
          <w:sz w:val="28"/>
          <w:szCs w:val="28"/>
        </w:rPr>
        <w:t>ям ризиковості 1 638 СГ,</w:t>
      </w:r>
      <w:r w:rsidR="00385DEA" w:rsidRPr="003F5940">
        <w:rPr>
          <w:rFonts w:ascii="Times New Roman" w:hAnsi="Times New Roman" w:cs="Times New Roman"/>
          <w:color w:val="000000" w:themeColor="text1"/>
          <w:sz w:val="28"/>
          <w:szCs w:val="28"/>
        </w:rPr>
        <w:t xml:space="preserve"> виключено 2 266 платників. Станом на 31.12.2023 рок</w:t>
      </w:r>
      <w:r w:rsidRPr="003F5940">
        <w:rPr>
          <w:rFonts w:ascii="Times New Roman" w:hAnsi="Times New Roman" w:cs="Times New Roman"/>
          <w:color w:val="000000" w:themeColor="text1"/>
          <w:sz w:val="28"/>
          <w:szCs w:val="28"/>
        </w:rPr>
        <w:t>у в переліку платників, які  відповідали</w:t>
      </w:r>
      <w:r w:rsidR="00385DEA" w:rsidRPr="003F5940">
        <w:rPr>
          <w:rFonts w:ascii="Times New Roman" w:hAnsi="Times New Roman" w:cs="Times New Roman"/>
          <w:color w:val="000000" w:themeColor="text1"/>
          <w:sz w:val="28"/>
          <w:szCs w:val="28"/>
        </w:rPr>
        <w:t xml:space="preserve"> крит</w:t>
      </w:r>
      <w:r w:rsidRPr="003F5940">
        <w:rPr>
          <w:rFonts w:ascii="Times New Roman" w:hAnsi="Times New Roman" w:cs="Times New Roman"/>
          <w:color w:val="000000" w:themeColor="text1"/>
          <w:sz w:val="28"/>
          <w:szCs w:val="28"/>
        </w:rPr>
        <w:t>еріям ризиковості, перебувало 2 249 СГ.</w:t>
      </w:r>
    </w:p>
    <w:p w:rsidR="00E849DF" w:rsidRPr="003F5940" w:rsidRDefault="00E849DF" w:rsidP="00385DEA">
      <w:pPr>
        <w:spacing w:after="0" w:line="240" w:lineRule="auto"/>
        <w:ind w:firstLine="709"/>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t xml:space="preserve">У звітному періоді </w:t>
      </w:r>
      <w:r w:rsidR="00745127" w:rsidRPr="003F5940">
        <w:rPr>
          <w:rFonts w:ascii="Times New Roman" w:hAnsi="Times New Roman" w:cs="Times New Roman"/>
          <w:color w:val="000000" w:themeColor="text1"/>
          <w:sz w:val="28"/>
          <w:szCs w:val="28"/>
        </w:rPr>
        <w:t>розглянуто 161</w:t>
      </w:r>
      <w:r w:rsidR="00385DEA" w:rsidRPr="003F5940">
        <w:rPr>
          <w:rFonts w:ascii="Times New Roman" w:hAnsi="Times New Roman" w:cs="Times New Roman"/>
          <w:color w:val="000000" w:themeColor="text1"/>
          <w:sz w:val="28"/>
          <w:szCs w:val="28"/>
        </w:rPr>
        <w:t>304 п</w:t>
      </w:r>
      <w:r w:rsidRPr="003F5940">
        <w:rPr>
          <w:rFonts w:ascii="Times New Roman" w:hAnsi="Times New Roman" w:cs="Times New Roman"/>
          <w:color w:val="000000" w:themeColor="text1"/>
          <w:sz w:val="28"/>
          <w:szCs w:val="28"/>
        </w:rPr>
        <w:t>оданих СГ повідомлення</w:t>
      </w:r>
      <w:r w:rsidR="00385DEA" w:rsidRPr="003F5940">
        <w:rPr>
          <w:rFonts w:ascii="Times New Roman" w:hAnsi="Times New Roman" w:cs="Times New Roman"/>
          <w:color w:val="000000" w:themeColor="text1"/>
          <w:sz w:val="28"/>
          <w:szCs w:val="28"/>
        </w:rPr>
        <w:t xml:space="preserve"> про подання пояснень та копій документів щодо податкових накладних/розрахунків коригування, реєстрацію яких зупинено на суму 19 899 279 млн грн ПДВ. Прийнято</w:t>
      </w:r>
      <w:r w:rsidRPr="003F5940">
        <w:rPr>
          <w:rFonts w:ascii="Times New Roman" w:hAnsi="Times New Roman" w:cs="Times New Roman"/>
          <w:color w:val="000000" w:themeColor="text1"/>
          <w:sz w:val="28"/>
          <w:szCs w:val="28"/>
        </w:rPr>
        <w:t xml:space="preserve"> 11389 рішень</w:t>
      </w:r>
      <w:r w:rsidR="00385DEA" w:rsidRPr="003F5940">
        <w:rPr>
          <w:rFonts w:ascii="Times New Roman" w:hAnsi="Times New Roman" w:cs="Times New Roman"/>
          <w:color w:val="000000" w:themeColor="text1"/>
          <w:sz w:val="28"/>
          <w:szCs w:val="28"/>
        </w:rPr>
        <w:t xml:space="preserve"> про відмову в реєстрації податкової накладної/розрахунку коригування </w:t>
      </w:r>
      <w:r w:rsidRPr="003F5940">
        <w:rPr>
          <w:rFonts w:ascii="Times New Roman" w:hAnsi="Times New Roman" w:cs="Times New Roman"/>
          <w:color w:val="000000" w:themeColor="text1"/>
          <w:sz w:val="28"/>
          <w:szCs w:val="28"/>
        </w:rPr>
        <w:t>в Єдиному реєстрі податкових накладних.</w:t>
      </w:r>
    </w:p>
    <w:p w:rsidR="00385DEA" w:rsidRPr="003F5940" w:rsidRDefault="00E849DF" w:rsidP="00E849DF">
      <w:pPr>
        <w:spacing w:after="0" w:line="240" w:lineRule="auto"/>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t>З</w:t>
      </w:r>
      <w:r w:rsidR="00385DEA" w:rsidRPr="003F5940">
        <w:rPr>
          <w:rFonts w:ascii="Times New Roman" w:hAnsi="Times New Roman" w:cs="Times New Roman"/>
          <w:color w:val="000000" w:themeColor="text1"/>
          <w:sz w:val="28"/>
          <w:szCs w:val="28"/>
        </w:rPr>
        <w:t xml:space="preserve">ареєстровано за рішенням Комісії 149 915 </w:t>
      </w:r>
      <w:r w:rsidRPr="003F5940">
        <w:rPr>
          <w:rFonts w:ascii="Times New Roman" w:hAnsi="Times New Roman" w:cs="Times New Roman"/>
          <w:color w:val="000000" w:themeColor="text1"/>
          <w:sz w:val="28"/>
          <w:szCs w:val="28"/>
        </w:rPr>
        <w:t>податкових накладних/розрахунків коригування</w:t>
      </w:r>
      <w:r w:rsidR="00E13D47">
        <w:rPr>
          <w:rFonts w:ascii="Times New Roman" w:hAnsi="Times New Roman" w:cs="Times New Roman"/>
          <w:color w:val="000000" w:themeColor="text1"/>
          <w:sz w:val="28"/>
          <w:szCs w:val="28"/>
        </w:rPr>
        <w:t>.</w:t>
      </w:r>
    </w:p>
    <w:p w:rsidR="00385DEA" w:rsidRPr="003F5940" w:rsidRDefault="00385DEA" w:rsidP="00385DEA">
      <w:pPr>
        <w:spacing w:after="0" w:line="240" w:lineRule="auto"/>
        <w:ind w:firstLine="709"/>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t>Ро</w:t>
      </w:r>
      <w:r w:rsidR="00802DA4" w:rsidRPr="003F5940">
        <w:rPr>
          <w:rFonts w:ascii="Times New Roman" w:hAnsi="Times New Roman" w:cs="Times New Roman"/>
          <w:color w:val="000000" w:themeColor="text1"/>
          <w:sz w:val="28"/>
          <w:szCs w:val="28"/>
        </w:rPr>
        <w:t xml:space="preserve">зглянуто 8 509 поданих </w:t>
      </w:r>
      <w:proofErr w:type="spellStart"/>
      <w:r w:rsidR="00802DA4" w:rsidRPr="003F5940">
        <w:rPr>
          <w:rFonts w:ascii="Times New Roman" w:hAnsi="Times New Roman" w:cs="Times New Roman"/>
          <w:color w:val="000000" w:themeColor="text1"/>
          <w:sz w:val="28"/>
          <w:szCs w:val="28"/>
        </w:rPr>
        <w:t>субєктами</w:t>
      </w:r>
      <w:proofErr w:type="spellEnd"/>
      <w:r w:rsidR="00802DA4" w:rsidRPr="003F5940">
        <w:rPr>
          <w:rFonts w:ascii="Times New Roman" w:hAnsi="Times New Roman" w:cs="Times New Roman"/>
          <w:color w:val="000000" w:themeColor="text1"/>
          <w:sz w:val="28"/>
          <w:szCs w:val="28"/>
        </w:rPr>
        <w:t xml:space="preserve"> господарювання Таблиць даних платника ПДВ</w:t>
      </w:r>
      <w:r w:rsidRPr="003F5940">
        <w:rPr>
          <w:rFonts w:ascii="Times New Roman" w:hAnsi="Times New Roman" w:cs="Times New Roman"/>
          <w:color w:val="000000" w:themeColor="text1"/>
          <w:sz w:val="28"/>
          <w:szCs w:val="28"/>
        </w:rPr>
        <w:t xml:space="preserve"> по 2 927</w:t>
      </w:r>
      <w:r w:rsidR="00802DA4" w:rsidRPr="003F5940">
        <w:rPr>
          <w:rFonts w:ascii="Times New Roman" w:hAnsi="Times New Roman" w:cs="Times New Roman"/>
          <w:color w:val="000000" w:themeColor="text1"/>
          <w:sz w:val="28"/>
          <w:szCs w:val="28"/>
        </w:rPr>
        <w:t>СГ. П</w:t>
      </w:r>
      <w:r w:rsidRPr="003F5940">
        <w:rPr>
          <w:rFonts w:ascii="Times New Roman" w:hAnsi="Times New Roman" w:cs="Times New Roman"/>
          <w:color w:val="000000" w:themeColor="text1"/>
          <w:sz w:val="28"/>
          <w:szCs w:val="28"/>
        </w:rPr>
        <w:t>рийнято</w:t>
      </w:r>
      <w:r w:rsidR="00802DA4" w:rsidRPr="003F5940">
        <w:rPr>
          <w:rFonts w:ascii="Times New Roman" w:hAnsi="Times New Roman" w:cs="Times New Roman"/>
          <w:color w:val="000000" w:themeColor="text1"/>
          <w:sz w:val="28"/>
          <w:szCs w:val="28"/>
        </w:rPr>
        <w:t xml:space="preserve"> 3024 рішень</w:t>
      </w:r>
      <w:r w:rsidRPr="003F5940">
        <w:rPr>
          <w:rFonts w:ascii="Times New Roman" w:hAnsi="Times New Roman" w:cs="Times New Roman"/>
          <w:color w:val="000000" w:themeColor="text1"/>
          <w:sz w:val="28"/>
          <w:szCs w:val="28"/>
        </w:rPr>
        <w:t xml:space="preserve"> про врахування таблиць даних платника по 1 801 </w:t>
      </w:r>
      <w:r w:rsidR="00802DA4" w:rsidRPr="003F5940">
        <w:rPr>
          <w:rFonts w:ascii="Times New Roman" w:hAnsi="Times New Roman" w:cs="Times New Roman"/>
          <w:color w:val="000000" w:themeColor="text1"/>
          <w:sz w:val="28"/>
          <w:szCs w:val="28"/>
        </w:rPr>
        <w:t xml:space="preserve">СГ </w:t>
      </w:r>
      <w:r w:rsidRPr="003F5940">
        <w:rPr>
          <w:rFonts w:ascii="Times New Roman" w:hAnsi="Times New Roman" w:cs="Times New Roman"/>
          <w:color w:val="000000" w:themeColor="text1"/>
          <w:sz w:val="28"/>
          <w:szCs w:val="28"/>
        </w:rPr>
        <w:t>(з яких скасовано</w:t>
      </w:r>
      <w:r w:rsidR="00802DA4" w:rsidRPr="003F5940">
        <w:rPr>
          <w:rFonts w:ascii="Times New Roman" w:hAnsi="Times New Roman" w:cs="Times New Roman"/>
          <w:color w:val="000000" w:themeColor="text1"/>
          <w:sz w:val="28"/>
          <w:szCs w:val="28"/>
        </w:rPr>
        <w:t xml:space="preserve"> за рішенням </w:t>
      </w:r>
      <w:r w:rsidRPr="003F5940">
        <w:rPr>
          <w:rFonts w:ascii="Times New Roman" w:hAnsi="Times New Roman" w:cs="Times New Roman"/>
          <w:color w:val="000000" w:themeColor="text1"/>
          <w:sz w:val="28"/>
          <w:szCs w:val="28"/>
        </w:rPr>
        <w:t xml:space="preserve"> ДПС 628 </w:t>
      </w:r>
      <w:r w:rsidR="00802DA4" w:rsidRPr="003F5940">
        <w:rPr>
          <w:rFonts w:ascii="Times New Roman" w:hAnsi="Times New Roman" w:cs="Times New Roman"/>
          <w:color w:val="000000" w:themeColor="text1"/>
          <w:sz w:val="28"/>
          <w:szCs w:val="28"/>
        </w:rPr>
        <w:t xml:space="preserve">Таблиць даних платника </w:t>
      </w:r>
      <w:r w:rsidRPr="003F5940">
        <w:rPr>
          <w:rFonts w:ascii="Times New Roman" w:hAnsi="Times New Roman" w:cs="Times New Roman"/>
          <w:color w:val="000000" w:themeColor="text1"/>
          <w:sz w:val="28"/>
          <w:szCs w:val="28"/>
        </w:rPr>
        <w:t>по 520</w:t>
      </w:r>
      <w:r w:rsidR="00802DA4" w:rsidRPr="003F5940">
        <w:rPr>
          <w:rFonts w:ascii="Times New Roman" w:hAnsi="Times New Roman" w:cs="Times New Roman"/>
          <w:color w:val="000000" w:themeColor="text1"/>
          <w:sz w:val="28"/>
          <w:szCs w:val="28"/>
        </w:rPr>
        <w:t>СГ</w:t>
      </w:r>
      <w:r w:rsidRPr="003F5940">
        <w:rPr>
          <w:rFonts w:ascii="Times New Roman" w:hAnsi="Times New Roman" w:cs="Times New Roman"/>
          <w:color w:val="000000" w:themeColor="text1"/>
          <w:sz w:val="28"/>
          <w:szCs w:val="28"/>
        </w:rPr>
        <w:t xml:space="preserve">),  прийнято рішення про неврахування таблиць даних платника податку – 5 485 ТПП по 2 016 </w:t>
      </w:r>
      <w:r w:rsidR="00802DA4" w:rsidRPr="003F5940">
        <w:rPr>
          <w:rFonts w:ascii="Times New Roman" w:hAnsi="Times New Roman" w:cs="Times New Roman"/>
          <w:color w:val="000000" w:themeColor="text1"/>
          <w:sz w:val="28"/>
          <w:szCs w:val="28"/>
        </w:rPr>
        <w:t>СГ .</w:t>
      </w:r>
    </w:p>
    <w:p w:rsidR="00385DEA" w:rsidRPr="003F5940" w:rsidRDefault="00385DEA" w:rsidP="00385DEA">
      <w:pPr>
        <w:spacing w:after="0" w:line="240" w:lineRule="auto"/>
        <w:ind w:firstLine="709"/>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t xml:space="preserve">Розглянуто 1 324 поданих повідомлень про подання інформації та копій документів щодо невідповідності платника податку критеріям ризиковості платника податку (в електронній формі засобами електронного зв'язку) від </w:t>
      </w:r>
      <w:r w:rsidR="0040146F">
        <w:rPr>
          <w:rFonts w:ascii="Times New Roman" w:hAnsi="Times New Roman" w:cs="Times New Roman"/>
          <w:color w:val="000000" w:themeColor="text1"/>
          <w:sz w:val="28"/>
          <w:szCs w:val="28"/>
        </w:rPr>
        <w:t xml:space="preserve">    </w:t>
      </w:r>
      <w:r w:rsidRPr="003F5940">
        <w:rPr>
          <w:rFonts w:ascii="Times New Roman" w:hAnsi="Times New Roman" w:cs="Times New Roman"/>
          <w:color w:val="000000" w:themeColor="text1"/>
          <w:sz w:val="28"/>
          <w:szCs w:val="28"/>
        </w:rPr>
        <w:t xml:space="preserve">733 платників податків. </w:t>
      </w:r>
    </w:p>
    <w:p w:rsidR="00385DEA" w:rsidRPr="003F5940" w:rsidRDefault="00745127" w:rsidP="00385DEA">
      <w:pPr>
        <w:spacing w:after="0" w:line="240" w:lineRule="auto"/>
        <w:ind w:firstLine="709"/>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t xml:space="preserve"> </w:t>
      </w:r>
      <w:r w:rsidR="00802DA4" w:rsidRPr="003F5940">
        <w:rPr>
          <w:rFonts w:ascii="Times New Roman" w:hAnsi="Times New Roman" w:cs="Times New Roman"/>
          <w:color w:val="000000" w:themeColor="text1"/>
          <w:sz w:val="28"/>
          <w:szCs w:val="28"/>
        </w:rPr>
        <w:t>П</w:t>
      </w:r>
      <w:r w:rsidR="00385DEA" w:rsidRPr="003F5940">
        <w:rPr>
          <w:rFonts w:ascii="Times New Roman" w:hAnsi="Times New Roman" w:cs="Times New Roman"/>
          <w:color w:val="000000" w:themeColor="text1"/>
          <w:sz w:val="28"/>
          <w:szCs w:val="28"/>
        </w:rPr>
        <w:t>роаналізовано 573 опера</w:t>
      </w:r>
      <w:r w:rsidR="00802DA4" w:rsidRPr="003F5940">
        <w:rPr>
          <w:rFonts w:ascii="Times New Roman" w:hAnsi="Times New Roman" w:cs="Times New Roman"/>
          <w:color w:val="000000" w:themeColor="text1"/>
          <w:sz w:val="28"/>
          <w:szCs w:val="28"/>
        </w:rPr>
        <w:t>тивних повідомлень з ДПС</w:t>
      </w:r>
      <w:r w:rsidR="00385DEA" w:rsidRPr="003F5940">
        <w:rPr>
          <w:rFonts w:ascii="Times New Roman" w:hAnsi="Times New Roman" w:cs="Times New Roman"/>
          <w:color w:val="000000" w:themeColor="text1"/>
          <w:sz w:val="28"/>
          <w:szCs w:val="28"/>
        </w:rPr>
        <w:t xml:space="preserve"> та ГУ інших областей по 780 парах контрагентів, по 430</w:t>
      </w:r>
      <w:r w:rsidR="00802DA4" w:rsidRPr="003F5940">
        <w:rPr>
          <w:rFonts w:ascii="Times New Roman" w:hAnsi="Times New Roman" w:cs="Times New Roman"/>
          <w:color w:val="000000" w:themeColor="text1"/>
          <w:sz w:val="28"/>
          <w:szCs w:val="28"/>
        </w:rPr>
        <w:t>СГ</w:t>
      </w:r>
      <w:r w:rsidR="00385DEA" w:rsidRPr="003F5940">
        <w:rPr>
          <w:rFonts w:ascii="Times New Roman" w:hAnsi="Times New Roman" w:cs="Times New Roman"/>
          <w:color w:val="000000" w:themeColor="text1"/>
          <w:sz w:val="28"/>
          <w:szCs w:val="28"/>
        </w:rPr>
        <w:t>, з яких 95 підприємства відповідають критеріям ризиковості платника податку.</w:t>
      </w:r>
    </w:p>
    <w:p w:rsidR="00385DEA" w:rsidRPr="003F5940" w:rsidRDefault="00802DA4" w:rsidP="00385DEA">
      <w:pPr>
        <w:spacing w:after="0" w:line="240" w:lineRule="auto"/>
        <w:ind w:firstLine="709"/>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t>Д</w:t>
      </w:r>
      <w:r w:rsidR="00385DEA" w:rsidRPr="003F5940">
        <w:rPr>
          <w:rFonts w:ascii="Times New Roman" w:hAnsi="Times New Roman" w:cs="Times New Roman"/>
          <w:color w:val="000000" w:themeColor="text1"/>
          <w:sz w:val="28"/>
          <w:szCs w:val="28"/>
        </w:rPr>
        <w:t xml:space="preserve">о ДПС </w:t>
      </w:r>
      <w:r w:rsidRPr="003F5940">
        <w:rPr>
          <w:rFonts w:ascii="Times New Roman" w:hAnsi="Times New Roman" w:cs="Times New Roman"/>
          <w:color w:val="000000" w:themeColor="text1"/>
          <w:sz w:val="28"/>
          <w:szCs w:val="28"/>
        </w:rPr>
        <w:t xml:space="preserve">направлено наступну інформацію щодо </w:t>
      </w:r>
      <w:r w:rsidR="00385DEA" w:rsidRPr="003F5940">
        <w:rPr>
          <w:rFonts w:ascii="Times New Roman" w:hAnsi="Times New Roman" w:cs="Times New Roman"/>
          <w:color w:val="000000" w:themeColor="text1"/>
          <w:sz w:val="28"/>
          <w:szCs w:val="28"/>
        </w:rPr>
        <w:t>відпрацювання схемного кредиту платників</w:t>
      </w:r>
      <w:r w:rsidRPr="003F5940">
        <w:rPr>
          <w:rFonts w:ascii="Times New Roman" w:hAnsi="Times New Roman" w:cs="Times New Roman"/>
          <w:color w:val="000000" w:themeColor="text1"/>
          <w:sz w:val="28"/>
          <w:szCs w:val="28"/>
        </w:rPr>
        <w:t>, а саме:</w:t>
      </w:r>
      <w:r w:rsidR="00385DEA" w:rsidRPr="003F5940">
        <w:rPr>
          <w:rFonts w:ascii="Times New Roman" w:hAnsi="Times New Roman" w:cs="Times New Roman"/>
          <w:color w:val="000000" w:themeColor="text1"/>
          <w:sz w:val="28"/>
          <w:szCs w:val="28"/>
        </w:rPr>
        <w:t xml:space="preserve"> </w:t>
      </w:r>
    </w:p>
    <w:p w:rsidR="00385DEA" w:rsidRPr="003F5940" w:rsidRDefault="00385DEA" w:rsidP="00385DEA">
      <w:pPr>
        <w:spacing w:after="0" w:line="240" w:lineRule="auto"/>
        <w:ind w:firstLine="709"/>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t>48 актів по 47 суб’єктам господарювання на суму 103</w:t>
      </w:r>
      <w:r w:rsidR="00802DA4" w:rsidRPr="003F5940">
        <w:rPr>
          <w:rFonts w:ascii="Times New Roman" w:hAnsi="Times New Roman" w:cs="Times New Roman"/>
          <w:color w:val="000000" w:themeColor="text1"/>
          <w:sz w:val="28"/>
          <w:szCs w:val="28"/>
        </w:rPr>
        <w:t>, 35 млн</w:t>
      </w:r>
      <w:r w:rsidRPr="003F5940">
        <w:rPr>
          <w:rFonts w:ascii="Times New Roman" w:hAnsi="Times New Roman" w:cs="Times New Roman"/>
          <w:color w:val="000000" w:themeColor="text1"/>
          <w:sz w:val="28"/>
          <w:szCs w:val="28"/>
        </w:rPr>
        <w:t xml:space="preserve"> грн;</w:t>
      </w:r>
    </w:p>
    <w:p w:rsidR="00385DEA" w:rsidRPr="003F5940" w:rsidRDefault="00385DEA" w:rsidP="00385DEA">
      <w:pPr>
        <w:spacing w:after="0" w:line="240" w:lineRule="auto"/>
        <w:ind w:firstLine="709"/>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t>3 046 податкових інформації п</w:t>
      </w:r>
      <w:r w:rsidR="005C5518" w:rsidRPr="003F5940">
        <w:rPr>
          <w:rFonts w:ascii="Times New Roman" w:hAnsi="Times New Roman" w:cs="Times New Roman"/>
          <w:color w:val="000000" w:themeColor="text1"/>
          <w:sz w:val="28"/>
          <w:szCs w:val="28"/>
        </w:rPr>
        <w:t>о 2 104 СГ</w:t>
      </w:r>
      <w:r w:rsidRPr="003F5940">
        <w:rPr>
          <w:rFonts w:ascii="Times New Roman" w:hAnsi="Times New Roman" w:cs="Times New Roman"/>
          <w:color w:val="000000" w:themeColor="text1"/>
          <w:sz w:val="28"/>
          <w:szCs w:val="28"/>
        </w:rPr>
        <w:t xml:space="preserve"> на суму </w:t>
      </w:r>
      <w:r w:rsidR="0040146F">
        <w:rPr>
          <w:rFonts w:ascii="Times New Roman" w:hAnsi="Times New Roman" w:cs="Times New Roman"/>
          <w:color w:val="000000" w:themeColor="text1"/>
          <w:sz w:val="28"/>
          <w:szCs w:val="28"/>
        </w:rPr>
        <w:t xml:space="preserve">                                       </w:t>
      </w:r>
      <w:r w:rsidRPr="003F5940">
        <w:rPr>
          <w:rFonts w:ascii="Times New Roman" w:hAnsi="Times New Roman" w:cs="Times New Roman"/>
          <w:color w:val="000000" w:themeColor="text1"/>
          <w:sz w:val="28"/>
          <w:szCs w:val="28"/>
        </w:rPr>
        <w:t>14 562 076,4 млн гр</w:t>
      </w:r>
      <w:r w:rsidR="0067420C" w:rsidRPr="003F5940">
        <w:rPr>
          <w:rFonts w:ascii="Times New Roman" w:hAnsi="Times New Roman" w:cs="Times New Roman"/>
          <w:color w:val="000000" w:themeColor="text1"/>
          <w:sz w:val="28"/>
          <w:szCs w:val="28"/>
        </w:rPr>
        <w:t>ивень</w:t>
      </w:r>
      <w:r w:rsidRPr="003F5940">
        <w:rPr>
          <w:rFonts w:ascii="Times New Roman" w:hAnsi="Times New Roman" w:cs="Times New Roman"/>
          <w:color w:val="000000" w:themeColor="text1"/>
          <w:sz w:val="28"/>
          <w:szCs w:val="28"/>
        </w:rPr>
        <w:t xml:space="preserve">. </w:t>
      </w:r>
    </w:p>
    <w:p w:rsidR="005C5518" w:rsidRPr="003F5940" w:rsidRDefault="005C5518" w:rsidP="005C5518">
      <w:pPr>
        <w:spacing w:after="0" w:line="240" w:lineRule="auto"/>
        <w:ind w:firstLine="709"/>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t xml:space="preserve">Протягом 2023 року проведено позапланову документальну виїзну перевірку 1 СГ з питань дотримання  принципу «витягнутої руки» в контрольованих операціях та завершено позапланові документальні перевірки по 16 СГ щодо виявлених фактів неподання (несвоєчасного подання) звітів про контрольовані операції,  </w:t>
      </w:r>
      <w:proofErr w:type="spellStart"/>
      <w:r w:rsidRPr="003F5940">
        <w:rPr>
          <w:rFonts w:ascii="Times New Roman" w:hAnsi="Times New Roman" w:cs="Times New Roman"/>
          <w:color w:val="000000" w:themeColor="text1"/>
          <w:sz w:val="28"/>
          <w:szCs w:val="28"/>
        </w:rPr>
        <w:t>невключення</w:t>
      </w:r>
      <w:proofErr w:type="spellEnd"/>
      <w:r w:rsidRPr="003F5940">
        <w:rPr>
          <w:rFonts w:ascii="Times New Roman" w:hAnsi="Times New Roman" w:cs="Times New Roman"/>
          <w:color w:val="000000" w:themeColor="text1"/>
          <w:sz w:val="28"/>
          <w:szCs w:val="28"/>
        </w:rPr>
        <w:t xml:space="preserve"> контрольованих операцій у звіти про КО, неподання документації з трансфертного ціноутворення та повідомлень про участь в міжнародній групі компаній. За їх результатами донараховано штрафні санкції у розмірі 3,48 млн грн, з них сплачено до бюджету 2,97 млн гривень.  </w:t>
      </w:r>
    </w:p>
    <w:p w:rsidR="005C5518" w:rsidRPr="003F5940" w:rsidRDefault="005C5518" w:rsidP="005C5518">
      <w:pPr>
        <w:spacing w:after="0" w:line="240" w:lineRule="auto"/>
        <w:ind w:firstLine="709"/>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t xml:space="preserve"> Протягом 2023 року проводилось відпрацювання 125 СГ, якими задекларовано контрольовані операції за 2021 рік на загальну суму</w:t>
      </w:r>
      <w:r w:rsidR="0040146F">
        <w:rPr>
          <w:rFonts w:ascii="Times New Roman" w:hAnsi="Times New Roman" w:cs="Times New Roman"/>
          <w:color w:val="000000" w:themeColor="text1"/>
          <w:sz w:val="28"/>
          <w:szCs w:val="28"/>
        </w:rPr>
        <w:t xml:space="preserve">                   </w:t>
      </w:r>
      <w:r w:rsidRPr="003F5940">
        <w:rPr>
          <w:rFonts w:ascii="Times New Roman" w:hAnsi="Times New Roman" w:cs="Times New Roman"/>
          <w:color w:val="000000" w:themeColor="text1"/>
          <w:sz w:val="28"/>
          <w:szCs w:val="28"/>
        </w:rPr>
        <w:t xml:space="preserve"> 21 842,7 млн гривень. Проводиться постійний моніторинг звітів про контрольовані операції на предмет включення до звітів інформації про всі здійснені контрольовані операції.</w:t>
      </w:r>
    </w:p>
    <w:p w:rsidR="005C5518" w:rsidRPr="003F5940" w:rsidRDefault="005C5518" w:rsidP="005C5518">
      <w:pPr>
        <w:spacing w:after="0" w:line="240" w:lineRule="auto"/>
        <w:ind w:firstLine="709"/>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t xml:space="preserve">Направлено запити 84 СГ, в т.ч. за результатами проведеного аналізу направлено запити 25 СГ, щодо яких існує ризик неподання звіту про </w:t>
      </w:r>
      <w:r w:rsidRPr="003F5940">
        <w:rPr>
          <w:rFonts w:ascii="Times New Roman" w:hAnsi="Times New Roman" w:cs="Times New Roman"/>
          <w:color w:val="000000" w:themeColor="text1"/>
          <w:sz w:val="28"/>
          <w:szCs w:val="28"/>
        </w:rPr>
        <w:lastRenderedPageBreak/>
        <w:t xml:space="preserve">контрольовані операції, ризик </w:t>
      </w:r>
      <w:proofErr w:type="spellStart"/>
      <w:r w:rsidRPr="003F5940">
        <w:rPr>
          <w:rFonts w:ascii="Times New Roman" w:hAnsi="Times New Roman" w:cs="Times New Roman"/>
          <w:color w:val="000000" w:themeColor="text1"/>
          <w:sz w:val="28"/>
          <w:szCs w:val="28"/>
        </w:rPr>
        <w:t>невключення</w:t>
      </w:r>
      <w:proofErr w:type="spellEnd"/>
      <w:r w:rsidRPr="003F5940">
        <w:rPr>
          <w:rFonts w:ascii="Times New Roman" w:hAnsi="Times New Roman" w:cs="Times New Roman"/>
          <w:color w:val="000000" w:themeColor="text1"/>
          <w:sz w:val="28"/>
          <w:szCs w:val="28"/>
        </w:rPr>
        <w:t xml:space="preserve"> до звітів про контрольовані операції усіх сум.</w:t>
      </w:r>
    </w:p>
    <w:p w:rsidR="005C5518" w:rsidRPr="003F5940" w:rsidRDefault="005C5518" w:rsidP="005C5518">
      <w:pPr>
        <w:spacing w:after="0" w:line="240" w:lineRule="auto"/>
        <w:ind w:firstLine="709"/>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t>Протягом 2023 року за результатами  аналізу звітів про контрольовані операції по найбільшим ризикам, в тому числі по операціям «нетипового експорту», до ДПС направлено аналітичні матеріали та ініційовано направлення запитів до платників на отримання документації з трансфертного ціноутворення. Проведено аналіз документації з трансфертного ціноутворення 7 платників податків, за результатами опрацювання документації з трансфертного ціноутворення платниками самостійно збільшено об’єкт оподаткування на 39,5 млн грн та збільшено податок на прибуток на</w:t>
      </w:r>
      <w:r w:rsidR="0040146F">
        <w:rPr>
          <w:rFonts w:ascii="Times New Roman" w:hAnsi="Times New Roman" w:cs="Times New Roman"/>
          <w:color w:val="000000" w:themeColor="text1"/>
          <w:sz w:val="28"/>
          <w:szCs w:val="28"/>
        </w:rPr>
        <w:t xml:space="preserve">              </w:t>
      </w:r>
      <w:r w:rsidRPr="003F5940">
        <w:rPr>
          <w:rFonts w:ascii="Times New Roman" w:hAnsi="Times New Roman" w:cs="Times New Roman"/>
          <w:color w:val="000000" w:themeColor="text1"/>
          <w:sz w:val="28"/>
          <w:szCs w:val="28"/>
        </w:rPr>
        <w:t xml:space="preserve"> 4,56 млн грн та зменшено від’ємне значення об’єкту оподаткування на 14,2 млн гривень.</w:t>
      </w:r>
    </w:p>
    <w:p w:rsidR="005C5518" w:rsidRPr="001232DA" w:rsidRDefault="005C5518" w:rsidP="005C5518">
      <w:pPr>
        <w:spacing w:after="0" w:line="240" w:lineRule="auto"/>
        <w:ind w:firstLine="709"/>
        <w:jc w:val="both"/>
        <w:rPr>
          <w:rFonts w:ascii="Times New Roman" w:hAnsi="Times New Roman" w:cs="Times New Roman"/>
          <w:color w:val="000000" w:themeColor="text1"/>
          <w:sz w:val="28"/>
          <w:szCs w:val="28"/>
        </w:rPr>
      </w:pPr>
      <w:r w:rsidRPr="003F5940">
        <w:rPr>
          <w:rFonts w:ascii="Times New Roman" w:hAnsi="Times New Roman" w:cs="Times New Roman"/>
          <w:color w:val="000000" w:themeColor="text1"/>
          <w:sz w:val="28"/>
          <w:szCs w:val="28"/>
        </w:rPr>
        <w:t>Прийнято участь в  12 документальних перевірках щодо опод</w:t>
      </w:r>
      <w:r w:rsidRPr="001232DA">
        <w:rPr>
          <w:rFonts w:ascii="Times New Roman" w:hAnsi="Times New Roman" w:cs="Times New Roman"/>
          <w:color w:val="000000" w:themeColor="text1"/>
          <w:sz w:val="28"/>
          <w:szCs w:val="28"/>
        </w:rPr>
        <w:t>аткування доходів нерезидентів. Проведена позапланова документальна перевірка з питань  оподаткування доходів нерезидентів 1 СГ.</w:t>
      </w:r>
    </w:p>
    <w:p w:rsidR="0071044A" w:rsidRPr="001232DA" w:rsidRDefault="0071044A" w:rsidP="00BC5ABD">
      <w:pPr>
        <w:spacing w:after="0" w:line="240" w:lineRule="auto"/>
        <w:ind w:firstLine="708"/>
        <w:jc w:val="both"/>
        <w:rPr>
          <w:rFonts w:ascii="Times New Roman" w:hAnsi="Times New Roman" w:cs="Times New Roman"/>
          <w:color w:val="000000" w:themeColor="text1"/>
          <w:sz w:val="28"/>
          <w:szCs w:val="28"/>
        </w:rPr>
      </w:pPr>
      <w:r w:rsidRPr="001232DA">
        <w:rPr>
          <w:rFonts w:ascii="Times New Roman" w:hAnsi="Times New Roman" w:cs="Times New Roman"/>
          <w:color w:val="000000" w:themeColor="text1"/>
          <w:sz w:val="28"/>
          <w:szCs w:val="28"/>
        </w:rPr>
        <w:t>За 2023 рік з метою виявлення  фактів порушення вимог законодавства у сфері запобігання та протидії легалізації (відмивання) доходів, одержаних злочинним шляхом, та</w:t>
      </w:r>
      <w:r w:rsidR="005C5518">
        <w:rPr>
          <w:rFonts w:ascii="Times New Roman" w:hAnsi="Times New Roman" w:cs="Times New Roman"/>
          <w:color w:val="000000" w:themeColor="text1"/>
          <w:sz w:val="28"/>
          <w:szCs w:val="28"/>
        </w:rPr>
        <w:t xml:space="preserve"> інших правопорушень </w:t>
      </w:r>
      <w:r w:rsidRPr="001232DA">
        <w:rPr>
          <w:rFonts w:ascii="Times New Roman" w:hAnsi="Times New Roman" w:cs="Times New Roman"/>
          <w:color w:val="000000" w:themeColor="text1"/>
          <w:sz w:val="28"/>
          <w:szCs w:val="28"/>
        </w:rPr>
        <w:t xml:space="preserve"> прийнято участь у проведенні</w:t>
      </w:r>
      <w:r w:rsidR="0040146F">
        <w:rPr>
          <w:rFonts w:ascii="Times New Roman" w:hAnsi="Times New Roman" w:cs="Times New Roman"/>
          <w:color w:val="000000" w:themeColor="text1"/>
          <w:sz w:val="28"/>
          <w:szCs w:val="28"/>
        </w:rPr>
        <w:t xml:space="preserve">   </w:t>
      </w:r>
      <w:r w:rsidRPr="001232DA">
        <w:rPr>
          <w:rFonts w:ascii="Times New Roman" w:hAnsi="Times New Roman" w:cs="Times New Roman"/>
          <w:color w:val="000000" w:themeColor="text1"/>
          <w:sz w:val="28"/>
          <w:szCs w:val="28"/>
        </w:rPr>
        <w:t xml:space="preserve"> 20 планових/позапланових документальних  перевірках платників податків, за результатами яких виявлено 622 підозрілі  фінансові операції, які можуть бути пов’язані з легалізацією доходів, одержаних злочинним шляхом, фінансуванням тероризму та фінансуванням розповсюдження зброї масового зн</w:t>
      </w:r>
      <w:r w:rsidR="005C5518">
        <w:rPr>
          <w:rFonts w:ascii="Times New Roman" w:hAnsi="Times New Roman" w:cs="Times New Roman"/>
          <w:color w:val="000000" w:themeColor="text1"/>
          <w:sz w:val="28"/>
          <w:szCs w:val="28"/>
        </w:rPr>
        <w:t>ищення  на суму 1 064 259,32 млн</w:t>
      </w:r>
      <w:r w:rsidRPr="001232DA">
        <w:rPr>
          <w:rFonts w:ascii="Times New Roman" w:hAnsi="Times New Roman" w:cs="Times New Roman"/>
          <w:color w:val="000000" w:themeColor="text1"/>
          <w:sz w:val="28"/>
          <w:szCs w:val="28"/>
        </w:rPr>
        <w:t xml:space="preserve"> гр</w:t>
      </w:r>
      <w:r w:rsidR="0067420C">
        <w:rPr>
          <w:rFonts w:ascii="Times New Roman" w:hAnsi="Times New Roman" w:cs="Times New Roman"/>
          <w:color w:val="000000" w:themeColor="text1"/>
          <w:sz w:val="28"/>
          <w:szCs w:val="28"/>
        </w:rPr>
        <w:t>ивень</w:t>
      </w:r>
      <w:r w:rsidRPr="001232DA">
        <w:rPr>
          <w:rFonts w:ascii="Times New Roman" w:hAnsi="Times New Roman" w:cs="Times New Roman"/>
          <w:color w:val="000000" w:themeColor="text1"/>
          <w:sz w:val="28"/>
          <w:szCs w:val="28"/>
        </w:rPr>
        <w:t xml:space="preserve">.    </w:t>
      </w:r>
    </w:p>
    <w:p w:rsidR="0071044A" w:rsidRPr="001232DA" w:rsidRDefault="0071044A" w:rsidP="0071044A">
      <w:pPr>
        <w:spacing w:after="0" w:line="240" w:lineRule="auto"/>
        <w:ind w:firstLine="709"/>
        <w:jc w:val="both"/>
        <w:rPr>
          <w:rFonts w:ascii="Times New Roman" w:hAnsi="Times New Roman" w:cs="Times New Roman"/>
          <w:color w:val="000000" w:themeColor="text1"/>
          <w:sz w:val="28"/>
          <w:szCs w:val="28"/>
        </w:rPr>
      </w:pPr>
      <w:r w:rsidRPr="0071044A">
        <w:rPr>
          <w:rFonts w:ascii="Times New Roman" w:hAnsi="Times New Roman" w:cs="Times New Roman"/>
          <w:color w:val="FF0000"/>
          <w:sz w:val="28"/>
          <w:szCs w:val="28"/>
        </w:rPr>
        <w:t xml:space="preserve"> </w:t>
      </w:r>
      <w:r w:rsidRPr="001232DA">
        <w:rPr>
          <w:rFonts w:ascii="Times New Roman" w:hAnsi="Times New Roman" w:cs="Times New Roman"/>
          <w:color w:val="000000" w:themeColor="text1"/>
          <w:sz w:val="28"/>
          <w:szCs w:val="28"/>
        </w:rPr>
        <w:t>За результатами аналітичної та контрольно-перевірочної</w:t>
      </w:r>
      <w:r w:rsidR="005C5518">
        <w:rPr>
          <w:rFonts w:ascii="Times New Roman" w:hAnsi="Times New Roman" w:cs="Times New Roman"/>
          <w:color w:val="000000" w:themeColor="text1"/>
          <w:sz w:val="28"/>
          <w:szCs w:val="28"/>
        </w:rPr>
        <w:t xml:space="preserve"> роботи в  </w:t>
      </w:r>
      <w:r w:rsidR="0040146F">
        <w:rPr>
          <w:rFonts w:ascii="Times New Roman" w:hAnsi="Times New Roman" w:cs="Times New Roman"/>
          <w:color w:val="000000" w:themeColor="text1"/>
          <w:sz w:val="28"/>
          <w:szCs w:val="28"/>
        </w:rPr>
        <w:t xml:space="preserve">     </w:t>
      </w:r>
      <w:r w:rsidR="005C5518">
        <w:rPr>
          <w:rFonts w:ascii="Times New Roman" w:hAnsi="Times New Roman" w:cs="Times New Roman"/>
          <w:color w:val="000000" w:themeColor="text1"/>
          <w:sz w:val="28"/>
          <w:szCs w:val="28"/>
        </w:rPr>
        <w:t>2023 році також</w:t>
      </w:r>
      <w:r w:rsidRPr="001232DA">
        <w:rPr>
          <w:rFonts w:ascii="Times New Roman" w:hAnsi="Times New Roman" w:cs="Times New Roman"/>
          <w:color w:val="000000" w:themeColor="text1"/>
          <w:sz w:val="28"/>
          <w:szCs w:val="28"/>
        </w:rPr>
        <w:t xml:space="preserve"> виявлено правопорушення, пов’язані з легалізацією (відмиванням) доходів, одержаних злочинним шляхом, та інші  правопорушення чинного законодавства, які задокументовано в 79 висновках аналітичних досліджень в розрізі встановлених ознак </w:t>
      </w:r>
      <w:r w:rsidR="00F26742">
        <w:rPr>
          <w:rFonts w:ascii="Times New Roman" w:hAnsi="Times New Roman" w:cs="Times New Roman"/>
          <w:color w:val="000000" w:themeColor="text1"/>
          <w:sz w:val="28"/>
          <w:szCs w:val="28"/>
        </w:rPr>
        <w:t>злочинів на суму</w:t>
      </w:r>
      <w:r w:rsidR="0040146F">
        <w:rPr>
          <w:rFonts w:ascii="Times New Roman" w:hAnsi="Times New Roman" w:cs="Times New Roman"/>
          <w:color w:val="000000" w:themeColor="text1"/>
          <w:sz w:val="28"/>
          <w:szCs w:val="28"/>
        </w:rPr>
        <w:t xml:space="preserve">              </w:t>
      </w:r>
      <w:r w:rsidR="00F26742">
        <w:rPr>
          <w:rFonts w:ascii="Times New Roman" w:hAnsi="Times New Roman" w:cs="Times New Roman"/>
          <w:color w:val="000000" w:themeColor="text1"/>
          <w:sz w:val="28"/>
          <w:szCs w:val="28"/>
        </w:rPr>
        <w:t xml:space="preserve"> 6 288 743,1 млн </w:t>
      </w:r>
      <w:r w:rsidRPr="001232DA">
        <w:rPr>
          <w:rFonts w:ascii="Times New Roman" w:hAnsi="Times New Roman" w:cs="Times New Roman"/>
          <w:color w:val="000000" w:themeColor="text1"/>
          <w:sz w:val="28"/>
          <w:szCs w:val="28"/>
        </w:rPr>
        <w:t xml:space="preserve"> грн, а саме: за ст. 209 КК України  – 75 матеріалів із виявленою сумою легал</w:t>
      </w:r>
      <w:r w:rsidR="005C5518">
        <w:rPr>
          <w:rFonts w:ascii="Times New Roman" w:hAnsi="Times New Roman" w:cs="Times New Roman"/>
          <w:color w:val="000000" w:themeColor="text1"/>
          <w:sz w:val="28"/>
          <w:szCs w:val="28"/>
        </w:rPr>
        <w:t>ізованих доходів       6 288 741,1 млн</w:t>
      </w:r>
      <w:r w:rsidRPr="001232DA">
        <w:rPr>
          <w:rFonts w:ascii="Times New Roman" w:hAnsi="Times New Roman" w:cs="Times New Roman"/>
          <w:color w:val="000000" w:themeColor="text1"/>
          <w:sz w:val="28"/>
          <w:szCs w:val="28"/>
        </w:rPr>
        <w:t xml:space="preserve"> грн, за предикатними злочинами (ст. 191, ст.364, ст.212 КК України) – 25 матеріалів  із загальною сумою встановлених збитків у розмірі  513 753,79 млн гр</w:t>
      </w:r>
      <w:r w:rsidR="0067420C">
        <w:rPr>
          <w:rFonts w:ascii="Times New Roman" w:hAnsi="Times New Roman" w:cs="Times New Roman"/>
          <w:color w:val="000000" w:themeColor="text1"/>
          <w:sz w:val="28"/>
          <w:szCs w:val="28"/>
        </w:rPr>
        <w:t>ивень</w:t>
      </w:r>
      <w:r w:rsidRPr="001232DA">
        <w:rPr>
          <w:rFonts w:ascii="Times New Roman" w:hAnsi="Times New Roman" w:cs="Times New Roman"/>
          <w:color w:val="000000" w:themeColor="text1"/>
          <w:sz w:val="28"/>
          <w:szCs w:val="28"/>
        </w:rPr>
        <w:t xml:space="preserve">. </w:t>
      </w:r>
    </w:p>
    <w:p w:rsidR="0071044A" w:rsidRPr="001232DA" w:rsidRDefault="0071044A" w:rsidP="0071044A">
      <w:pPr>
        <w:spacing w:after="0" w:line="240" w:lineRule="auto"/>
        <w:ind w:firstLine="709"/>
        <w:jc w:val="both"/>
        <w:rPr>
          <w:rFonts w:ascii="Times New Roman" w:hAnsi="Times New Roman" w:cs="Times New Roman"/>
          <w:color w:val="000000" w:themeColor="text1"/>
          <w:sz w:val="28"/>
          <w:szCs w:val="28"/>
        </w:rPr>
      </w:pPr>
      <w:r w:rsidRPr="001232DA">
        <w:rPr>
          <w:rFonts w:ascii="Times New Roman" w:hAnsi="Times New Roman" w:cs="Times New Roman"/>
          <w:color w:val="000000" w:themeColor="text1"/>
          <w:sz w:val="28"/>
          <w:szCs w:val="28"/>
        </w:rPr>
        <w:t xml:space="preserve"> Складені висновки за 2023 рік у кількості 79 штук  направлено до правоохоронних органів  для прийняття рішення згідно вимог  КПК України, а саме за такими напрямками: Бюро економічної безпеки – 20; Національна поліція України – 17, Служба безпеки України – 14, органи прокуратури – 26, Державне бюро розслідувань – 2.</w:t>
      </w:r>
    </w:p>
    <w:p w:rsidR="0071044A" w:rsidRPr="001232DA" w:rsidRDefault="0071044A" w:rsidP="0071044A">
      <w:pPr>
        <w:spacing w:after="0" w:line="240" w:lineRule="auto"/>
        <w:ind w:firstLine="709"/>
        <w:jc w:val="both"/>
        <w:rPr>
          <w:rFonts w:ascii="Times New Roman" w:hAnsi="Times New Roman" w:cs="Times New Roman"/>
          <w:color w:val="000000" w:themeColor="text1"/>
          <w:sz w:val="28"/>
          <w:szCs w:val="28"/>
        </w:rPr>
      </w:pPr>
      <w:r w:rsidRPr="001232DA">
        <w:rPr>
          <w:rFonts w:ascii="Times New Roman" w:hAnsi="Times New Roman" w:cs="Times New Roman"/>
          <w:color w:val="000000" w:themeColor="text1"/>
          <w:sz w:val="28"/>
          <w:szCs w:val="28"/>
        </w:rPr>
        <w:t>За матеріалами переданими у 2023 році правоохоронними органами внесено відомості до Єдиного реєстру досудових розслідувань по 24 матеріалам  в т.ч.: 16 -  за ст. 209  КК України  на загальну суму  встановлених збитків в розмірі 7</w:t>
      </w:r>
      <w:r w:rsidR="00F26742">
        <w:rPr>
          <w:rFonts w:ascii="Times New Roman" w:hAnsi="Times New Roman" w:cs="Times New Roman"/>
          <w:color w:val="000000" w:themeColor="text1"/>
          <w:sz w:val="28"/>
          <w:szCs w:val="28"/>
        </w:rPr>
        <w:t xml:space="preserve">,1 млн </w:t>
      </w:r>
      <w:r w:rsidRPr="001232DA">
        <w:rPr>
          <w:rFonts w:ascii="Times New Roman" w:hAnsi="Times New Roman" w:cs="Times New Roman"/>
          <w:color w:val="000000" w:themeColor="text1"/>
          <w:sz w:val="28"/>
          <w:szCs w:val="28"/>
        </w:rPr>
        <w:t xml:space="preserve"> грн;  4 -  за ст.212  КК України  на загальну суму  встановлених збитків </w:t>
      </w:r>
      <w:r w:rsidR="00F26742">
        <w:rPr>
          <w:rFonts w:ascii="Times New Roman" w:hAnsi="Times New Roman" w:cs="Times New Roman"/>
          <w:color w:val="000000" w:themeColor="text1"/>
          <w:sz w:val="28"/>
          <w:szCs w:val="28"/>
        </w:rPr>
        <w:t xml:space="preserve">0, 38 млн </w:t>
      </w:r>
      <w:r w:rsidRPr="001232DA">
        <w:rPr>
          <w:rFonts w:ascii="Times New Roman" w:hAnsi="Times New Roman" w:cs="Times New Roman"/>
          <w:color w:val="000000" w:themeColor="text1"/>
          <w:sz w:val="28"/>
          <w:szCs w:val="28"/>
        </w:rPr>
        <w:t xml:space="preserve"> грн; 4 - за ст. 191 КК України на загаль</w:t>
      </w:r>
      <w:r w:rsidR="00F26742">
        <w:rPr>
          <w:rFonts w:ascii="Times New Roman" w:hAnsi="Times New Roman" w:cs="Times New Roman"/>
          <w:color w:val="000000" w:themeColor="text1"/>
          <w:sz w:val="28"/>
          <w:szCs w:val="28"/>
        </w:rPr>
        <w:t xml:space="preserve">ну суму  встановлених збитків 7, 1 млн </w:t>
      </w:r>
      <w:r w:rsidRPr="001232DA">
        <w:rPr>
          <w:rFonts w:ascii="Times New Roman" w:hAnsi="Times New Roman" w:cs="Times New Roman"/>
          <w:color w:val="000000" w:themeColor="text1"/>
          <w:sz w:val="28"/>
          <w:szCs w:val="28"/>
        </w:rPr>
        <w:t xml:space="preserve"> грн,  43 висновки  аналітичних досліджень приєднано до кримінальних проваджень по яких триває досудове розслідування. </w:t>
      </w:r>
    </w:p>
    <w:p w:rsidR="0071044A" w:rsidRPr="001232DA" w:rsidRDefault="0071044A" w:rsidP="0071044A">
      <w:pPr>
        <w:spacing w:after="0" w:line="240" w:lineRule="auto"/>
        <w:ind w:firstLine="709"/>
        <w:jc w:val="both"/>
        <w:rPr>
          <w:rFonts w:ascii="Times New Roman" w:hAnsi="Times New Roman" w:cs="Times New Roman"/>
          <w:color w:val="000000" w:themeColor="text1"/>
          <w:sz w:val="28"/>
          <w:szCs w:val="28"/>
        </w:rPr>
      </w:pPr>
      <w:r w:rsidRPr="001232DA">
        <w:rPr>
          <w:rFonts w:ascii="Times New Roman" w:hAnsi="Times New Roman" w:cs="Times New Roman"/>
          <w:color w:val="000000" w:themeColor="text1"/>
          <w:sz w:val="28"/>
          <w:szCs w:val="28"/>
        </w:rPr>
        <w:lastRenderedPageBreak/>
        <w:t>В ході досудового розслідування кримінального провадження, яке відкрито за матеріалами підрозділу, сплачено до бюджету 9</w:t>
      </w:r>
      <w:r w:rsidR="00BC5ABD">
        <w:rPr>
          <w:rFonts w:ascii="Times New Roman" w:hAnsi="Times New Roman" w:cs="Times New Roman"/>
          <w:color w:val="000000" w:themeColor="text1"/>
          <w:sz w:val="28"/>
          <w:szCs w:val="28"/>
        </w:rPr>
        <w:t>, 3</w:t>
      </w:r>
      <w:r w:rsidR="00DB4FB9">
        <w:rPr>
          <w:rFonts w:ascii="Times New Roman" w:hAnsi="Times New Roman" w:cs="Times New Roman"/>
          <w:color w:val="000000" w:themeColor="text1"/>
          <w:sz w:val="28"/>
          <w:szCs w:val="28"/>
        </w:rPr>
        <w:t xml:space="preserve"> </w:t>
      </w:r>
      <w:r w:rsidR="00BC5ABD">
        <w:rPr>
          <w:rFonts w:ascii="Times New Roman" w:hAnsi="Times New Roman" w:cs="Times New Roman"/>
          <w:color w:val="000000" w:themeColor="text1"/>
          <w:sz w:val="28"/>
          <w:szCs w:val="28"/>
        </w:rPr>
        <w:t>млн грн</w:t>
      </w:r>
      <w:r w:rsidRPr="001232DA">
        <w:rPr>
          <w:rFonts w:ascii="Times New Roman" w:hAnsi="Times New Roman" w:cs="Times New Roman"/>
          <w:color w:val="000000" w:themeColor="text1"/>
          <w:sz w:val="28"/>
          <w:szCs w:val="28"/>
        </w:rPr>
        <w:t xml:space="preserve"> податків.</w:t>
      </w:r>
    </w:p>
    <w:p w:rsidR="008D3C6E" w:rsidRDefault="0071044A" w:rsidP="0071044A">
      <w:pPr>
        <w:spacing w:after="0" w:line="240" w:lineRule="auto"/>
        <w:ind w:firstLine="709"/>
        <w:jc w:val="both"/>
        <w:rPr>
          <w:rFonts w:ascii="Times New Roman" w:hAnsi="Times New Roman" w:cs="Times New Roman"/>
          <w:color w:val="000000" w:themeColor="text1"/>
          <w:sz w:val="28"/>
          <w:szCs w:val="28"/>
        </w:rPr>
      </w:pPr>
      <w:r w:rsidRPr="001232DA">
        <w:rPr>
          <w:rFonts w:ascii="Times New Roman" w:hAnsi="Times New Roman" w:cs="Times New Roman"/>
          <w:color w:val="000000" w:themeColor="text1"/>
          <w:sz w:val="28"/>
          <w:szCs w:val="28"/>
        </w:rPr>
        <w:t xml:space="preserve"> З метою виконання завдань, визначених наказом  ДПС України від 01.07.2022 № 381 «Про затвердження Положення про організацію роботи при виявленні органами ДПС підозрілих фінансових операцій, які можуть бути пов’язані з легалізацією доходів, одержаних злочинним шляхом, фінансуванням тероризму та їх учасників» фахівцями управління виявлено та внесено до ІКС «Податковий Блок» програмного модуля «Підозрілі фінансові операції»                       942 підозрілі фінансові операції на загальну с</w:t>
      </w:r>
      <w:r w:rsidR="005C5518">
        <w:rPr>
          <w:rFonts w:ascii="Times New Roman" w:hAnsi="Times New Roman" w:cs="Times New Roman"/>
          <w:color w:val="000000" w:themeColor="text1"/>
          <w:sz w:val="28"/>
          <w:szCs w:val="28"/>
        </w:rPr>
        <w:t>уму 1 532 751,062 млн</w:t>
      </w:r>
      <w:r w:rsidRPr="001232DA">
        <w:rPr>
          <w:rFonts w:ascii="Times New Roman" w:hAnsi="Times New Roman" w:cs="Times New Roman"/>
          <w:color w:val="000000" w:themeColor="text1"/>
          <w:sz w:val="28"/>
          <w:szCs w:val="28"/>
        </w:rPr>
        <w:t xml:space="preserve"> гр</w:t>
      </w:r>
      <w:r w:rsidR="00DB4FB9">
        <w:rPr>
          <w:rFonts w:ascii="Times New Roman" w:hAnsi="Times New Roman" w:cs="Times New Roman"/>
          <w:color w:val="000000" w:themeColor="text1"/>
          <w:sz w:val="28"/>
          <w:szCs w:val="28"/>
        </w:rPr>
        <w:t>ивень</w:t>
      </w:r>
      <w:r w:rsidRPr="001232DA">
        <w:rPr>
          <w:rFonts w:ascii="Times New Roman" w:hAnsi="Times New Roman" w:cs="Times New Roman"/>
          <w:color w:val="000000" w:themeColor="text1"/>
          <w:sz w:val="28"/>
          <w:szCs w:val="28"/>
        </w:rPr>
        <w:t>.</w:t>
      </w:r>
    </w:p>
    <w:p w:rsidR="00D30C0A" w:rsidRPr="001232DA" w:rsidRDefault="00D30C0A" w:rsidP="0040146F">
      <w:pPr>
        <w:spacing w:after="0" w:line="240" w:lineRule="auto"/>
        <w:jc w:val="both"/>
        <w:rPr>
          <w:rFonts w:ascii="Times New Roman" w:hAnsi="Times New Roman" w:cs="Times New Roman"/>
          <w:color w:val="000000" w:themeColor="text1"/>
          <w:sz w:val="28"/>
          <w:szCs w:val="28"/>
        </w:rPr>
      </w:pPr>
    </w:p>
    <w:p w:rsidR="00D43AC2" w:rsidRDefault="00D43AC2" w:rsidP="00962CA3">
      <w:pPr>
        <w:spacing w:after="0" w:line="240" w:lineRule="auto"/>
        <w:ind w:firstLine="709"/>
        <w:jc w:val="both"/>
        <w:rPr>
          <w:rFonts w:ascii="Times New Roman" w:hAnsi="Times New Roman" w:cs="Times New Roman"/>
          <w:color w:val="000000"/>
          <w:sz w:val="28"/>
          <w:szCs w:val="28"/>
        </w:rPr>
      </w:pPr>
    </w:p>
    <w:p w:rsidR="00D43AC2" w:rsidRPr="00EC35BD" w:rsidRDefault="009962B3" w:rsidP="0040146F">
      <w:pPr>
        <w:spacing w:after="0" w:line="240" w:lineRule="auto"/>
        <w:ind w:firstLine="567"/>
        <w:jc w:val="center"/>
        <w:rPr>
          <w:rFonts w:ascii="Times New Roman" w:hAnsi="Times New Roman" w:cs="Times New Roman"/>
          <w:b/>
          <w:bCs/>
          <w:sz w:val="28"/>
          <w:szCs w:val="28"/>
        </w:rPr>
      </w:pPr>
      <w:r w:rsidRPr="00EC35BD">
        <w:rPr>
          <w:rFonts w:ascii="Times New Roman" w:eastAsia="Calibri" w:hAnsi="Times New Roman" w:cs="Times New Roman"/>
          <w:b/>
          <w:sz w:val="28"/>
          <w:szCs w:val="28"/>
        </w:rPr>
        <w:t xml:space="preserve">Розділ 3. </w:t>
      </w:r>
      <w:r w:rsidR="00021601" w:rsidRPr="00EC35BD">
        <w:rPr>
          <w:rFonts w:ascii="Times New Roman" w:hAnsi="Times New Roman" w:cs="Times New Roman"/>
          <w:b/>
          <w:bCs/>
          <w:sz w:val="28"/>
          <w:szCs w:val="28"/>
        </w:rPr>
        <w:t>Організація роботи щодо контролю за виробництвом та обігом спирту, алкогольних напоїв,  тютюнових виробів, рідин, що</w:t>
      </w:r>
    </w:p>
    <w:p w:rsidR="00502788" w:rsidRDefault="00021601" w:rsidP="0040146F">
      <w:pPr>
        <w:spacing w:after="0" w:line="240" w:lineRule="auto"/>
        <w:ind w:firstLine="567"/>
        <w:jc w:val="center"/>
        <w:rPr>
          <w:rFonts w:ascii="Times New Roman" w:hAnsi="Times New Roman" w:cs="Times New Roman"/>
          <w:b/>
          <w:bCs/>
          <w:sz w:val="28"/>
          <w:szCs w:val="28"/>
        </w:rPr>
      </w:pPr>
      <w:r w:rsidRPr="00EC35BD">
        <w:rPr>
          <w:rFonts w:ascii="Times New Roman" w:hAnsi="Times New Roman" w:cs="Times New Roman"/>
          <w:b/>
          <w:bCs/>
          <w:sz w:val="28"/>
          <w:szCs w:val="28"/>
        </w:rPr>
        <w:t>використовуються в електронних сигаретах, пального</w:t>
      </w:r>
    </w:p>
    <w:p w:rsidR="00D43AC2" w:rsidRPr="00502788" w:rsidRDefault="00D43AC2" w:rsidP="00561A94">
      <w:pPr>
        <w:spacing w:after="0" w:line="240" w:lineRule="auto"/>
        <w:ind w:firstLine="567"/>
        <w:jc w:val="center"/>
        <w:rPr>
          <w:rFonts w:ascii="Times New Roman" w:eastAsia="Calibri" w:hAnsi="Times New Roman" w:cs="Times New Roman"/>
          <w:sz w:val="16"/>
          <w:szCs w:val="16"/>
        </w:rPr>
      </w:pPr>
    </w:p>
    <w:p w:rsidR="00F311E7" w:rsidRPr="001232DA" w:rsidRDefault="00F311E7" w:rsidP="00F311E7">
      <w:pPr>
        <w:spacing w:after="0" w:line="240" w:lineRule="auto"/>
        <w:ind w:firstLine="567"/>
        <w:jc w:val="both"/>
        <w:rPr>
          <w:rFonts w:ascii="Times New Roman" w:hAnsi="Times New Roman" w:cs="Times New Roman"/>
          <w:color w:val="000000" w:themeColor="text1"/>
          <w:sz w:val="28"/>
          <w:szCs w:val="28"/>
        </w:rPr>
      </w:pPr>
      <w:r w:rsidRPr="001232DA">
        <w:rPr>
          <w:rFonts w:ascii="Times New Roman" w:hAnsi="Times New Roman" w:cs="Times New Roman"/>
          <w:color w:val="000000" w:themeColor="text1"/>
          <w:sz w:val="28"/>
          <w:szCs w:val="28"/>
        </w:rPr>
        <w:t>Камеральні перевірки щодо не реєстрації (несвоєчасної реєстрації) акцизних накладних/розрахунків коригування до акцизних накладних в Єдиному реєстрі акцизних накладних не проводились ( з урахуванням змін до Податкового кодексу України, внесених Законами України від 17.03.2020 №533-ІХ, від 30.03.2020 №540-ІХ та від 13.05.2020 №591-ІХ).</w:t>
      </w:r>
    </w:p>
    <w:p w:rsidR="00F311E7" w:rsidRPr="001232DA" w:rsidRDefault="00F311E7" w:rsidP="00F311E7">
      <w:pPr>
        <w:spacing w:after="0" w:line="240" w:lineRule="auto"/>
        <w:ind w:firstLine="567"/>
        <w:jc w:val="both"/>
        <w:rPr>
          <w:rFonts w:ascii="Times New Roman" w:hAnsi="Times New Roman" w:cs="Times New Roman"/>
          <w:color w:val="000000" w:themeColor="text1"/>
          <w:sz w:val="28"/>
          <w:szCs w:val="28"/>
        </w:rPr>
      </w:pPr>
      <w:r w:rsidRPr="001232DA">
        <w:rPr>
          <w:rFonts w:ascii="Times New Roman" w:hAnsi="Times New Roman" w:cs="Times New Roman"/>
          <w:color w:val="000000" w:themeColor="text1"/>
          <w:sz w:val="28"/>
          <w:szCs w:val="28"/>
        </w:rPr>
        <w:t xml:space="preserve">Протягом 2023 року за результатами опрацювання заяв на видачу ліцензій на роздрібну торгівлю алкогольними напоями та тютюновими виробами: видано – 14895, анульовано - 1179, переоформлено – 2795, видано дублікатів -138; </w:t>
      </w:r>
    </w:p>
    <w:p w:rsidR="00F311E7" w:rsidRPr="001232DA" w:rsidRDefault="00F311E7" w:rsidP="00F311E7">
      <w:pPr>
        <w:spacing w:after="0" w:line="240" w:lineRule="auto"/>
        <w:ind w:firstLine="567"/>
        <w:jc w:val="both"/>
        <w:rPr>
          <w:rFonts w:ascii="Times New Roman" w:hAnsi="Times New Roman" w:cs="Times New Roman"/>
          <w:color w:val="000000" w:themeColor="text1"/>
          <w:sz w:val="28"/>
          <w:szCs w:val="28"/>
        </w:rPr>
      </w:pPr>
      <w:r w:rsidRPr="001232DA">
        <w:rPr>
          <w:rFonts w:ascii="Times New Roman" w:hAnsi="Times New Roman" w:cs="Times New Roman"/>
          <w:color w:val="000000" w:themeColor="text1"/>
          <w:sz w:val="28"/>
          <w:szCs w:val="28"/>
        </w:rPr>
        <w:t xml:space="preserve">роздрібну торгівлю пальним: видано - 60, анульовано - 101, переоформлено – 323, дублікатів - 15; </w:t>
      </w:r>
    </w:p>
    <w:p w:rsidR="00F311E7" w:rsidRPr="001232DA" w:rsidRDefault="00F311E7" w:rsidP="00F311E7">
      <w:pPr>
        <w:spacing w:after="0" w:line="240" w:lineRule="auto"/>
        <w:ind w:firstLine="567"/>
        <w:jc w:val="both"/>
        <w:rPr>
          <w:rFonts w:ascii="Times New Roman" w:hAnsi="Times New Roman" w:cs="Times New Roman"/>
          <w:color w:val="000000" w:themeColor="text1"/>
          <w:sz w:val="28"/>
          <w:szCs w:val="28"/>
        </w:rPr>
      </w:pPr>
      <w:r w:rsidRPr="001232DA">
        <w:rPr>
          <w:rFonts w:ascii="Times New Roman" w:hAnsi="Times New Roman" w:cs="Times New Roman"/>
          <w:color w:val="000000" w:themeColor="text1"/>
          <w:sz w:val="28"/>
          <w:szCs w:val="28"/>
        </w:rPr>
        <w:t xml:space="preserve">зберігання пального: видано - 3, анульовано - 10, переоформлено –9, дублікатів - 2; </w:t>
      </w:r>
    </w:p>
    <w:p w:rsidR="00F311E7" w:rsidRPr="001232DA" w:rsidRDefault="00F311E7" w:rsidP="00F311E7">
      <w:pPr>
        <w:spacing w:after="0" w:line="240" w:lineRule="auto"/>
        <w:ind w:firstLine="567"/>
        <w:jc w:val="both"/>
        <w:rPr>
          <w:rFonts w:ascii="Times New Roman" w:hAnsi="Times New Roman" w:cs="Times New Roman"/>
          <w:color w:val="000000" w:themeColor="text1"/>
          <w:sz w:val="28"/>
          <w:szCs w:val="28"/>
        </w:rPr>
      </w:pPr>
      <w:r w:rsidRPr="001232DA">
        <w:rPr>
          <w:rFonts w:ascii="Times New Roman" w:hAnsi="Times New Roman" w:cs="Times New Roman"/>
          <w:color w:val="000000" w:themeColor="text1"/>
          <w:sz w:val="28"/>
          <w:szCs w:val="28"/>
        </w:rPr>
        <w:t>зберігання пального (виключно для потреб власного споживання чи промислової переробки): видано - 308, анульовано - 49, переоформлено – 172, дублікатів - 16;</w:t>
      </w:r>
    </w:p>
    <w:p w:rsidR="00F311E7" w:rsidRPr="001232DA" w:rsidRDefault="00F311E7" w:rsidP="00F311E7">
      <w:pPr>
        <w:spacing w:after="0" w:line="240" w:lineRule="auto"/>
        <w:ind w:firstLine="567"/>
        <w:jc w:val="both"/>
        <w:rPr>
          <w:rFonts w:ascii="Times New Roman" w:hAnsi="Times New Roman" w:cs="Times New Roman"/>
          <w:color w:val="000000" w:themeColor="text1"/>
          <w:sz w:val="28"/>
          <w:szCs w:val="28"/>
        </w:rPr>
      </w:pPr>
      <w:r w:rsidRPr="001232DA">
        <w:rPr>
          <w:rFonts w:ascii="Times New Roman" w:hAnsi="Times New Roman" w:cs="Times New Roman"/>
          <w:color w:val="000000" w:themeColor="text1"/>
          <w:sz w:val="28"/>
          <w:szCs w:val="28"/>
        </w:rPr>
        <w:t xml:space="preserve"> оптова торгівля алкоголем - 24, анульовано - 4, переоформлено - 10, дублікатів - 2;</w:t>
      </w:r>
    </w:p>
    <w:p w:rsidR="00F311E7" w:rsidRDefault="00F311E7" w:rsidP="00F311E7">
      <w:pPr>
        <w:spacing w:after="0" w:line="240" w:lineRule="auto"/>
        <w:ind w:firstLine="567"/>
        <w:jc w:val="both"/>
        <w:rPr>
          <w:rFonts w:ascii="Times New Roman" w:hAnsi="Times New Roman" w:cs="Times New Roman"/>
          <w:color w:val="000000" w:themeColor="text1"/>
          <w:sz w:val="28"/>
          <w:szCs w:val="28"/>
        </w:rPr>
      </w:pPr>
      <w:r w:rsidRPr="001232DA">
        <w:rPr>
          <w:rFonts w:ascii="Times New Roman" w:hAnsi="Times New Roman" w:cs="Times New Roman"/>
          <w:color w:val="000000" w:themeColor="text1"/>
          <w:sz w:val="28"/>
          <w:szCs w:val="28"/>
        </w:rPr>
        <w:t xml:space="preserve"> оптова торгівля пальним видано - 82, анульовано - 53, переоформлено - 43, дублікати - 3.</w:t>
      </w:r>
    </w:p>
    <w:p w:rsidR="00A52976" w:rsidRDefault="00A52976" w:rsidP="00F311E7">
      <w:pPr>
        <w:spacing w:after="0" w:line="240" w:lineRule="auto"/>
        <w:ind w:firstLine="567"/>
        <w:jc w:val="both"/>
        <w:rPr>
          <w:rFonts w:ascii="Times New Roman" w:hAnsi="Times New Roman" w:cs="Times New Roman"/>
          <w:color w:val="000000" w:themeColor="text1"/>
          <w:sz w:val="28"/>
          <w:szCs w:val="28"/>
        </w:rPr>
      </w:pPr>
    </w:p>
    <w:p w:rsidR="0044179B" w:rsidRDefault="00A81373" w:rsidP="00385F2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П</w:t>
      </w:r>
      <w:r w:rsidR="00F311E7" w:rsidRPr="00F65BAB">
        <w:rPr>
          <w:rFonts w:ascii="Times New Roman" w:hAnsi="Times New Roman" w:cs="Times New Roman"/>
          <w:b/>
          <w:color w:val="000000"/>
          <w:sz w:val="28"/>
          <w:szCs w:val="28"/>
        </w:rPr>
        <w:t>итома вага виданих ГУ ДПС у Київській області протягом 2023 року ліцензій за їх видами</w:t>
      </w:r>
      <w:r w:rsidR="00F65BAB">
        <w:rPr>
          <w:rFonts w:ascii="Times New Roman" w:hAnsi="Times New Roman" w:cs="Times New Roman"/>
          <w:noProof/>
          <w:color w:val="000000"/>
          <w:sz w:val="28"/>
          <w:szCs w:val="28"/>
          <w:lang w:eastAsia="uk-UA"/>
        </w:rPr>
        <w:drawing>
          <wp:inline distT="0" distB="0" distL="0" distR="0">
            <wp:extent cx="6304915" cy="330454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04915" cy="3304540"/>
                    </a:xfrm>
                    <a:prstGeom prst="rect">
                      <a:avLst/>
                    </a:prstGeom>
                    <a:noFill/>
                  </pic:spPr>
                </pic:pic>
              </a:graphicData>
            </a:graphic>
          </wp:inline>
        </w:drawing>
      </w:r>
    </w:p>
    <w:p w:rsidR="00A52976" w:rsidRDefault="00A52976" w:rsidP="003E6CA3">
      <w:pPr>
        <w:spacing w:after="0" w:line="240" w:lineRule="auto"/>
        <w:ind w:firstLine="567"/>
        <w:jc w:val="both"/>
        <w:rPr>
          <w:rFonts w:ascii="Times New Roman" w:hAnsi="Times New Roman" w:cs="Times New Roman"/>
          <w:b/>
          <w:color w:val="000000"/>
          <w:sz w:val="28"/>
          <w:szCs w:val="28"/>
        </w:rPr>
      </w:pPr>
    </w:p>
    <w:p w:rsidR="00A52976" w:rsidRDefault="00A52976" w:rsidP="003E6CA3">
      <w:pPr>
        <w:spacing w:after="0" w:line="240" w:lineRule="auto"/>
        <w:ind w:firstLine="567"/>
        <w:jc w:val="both"/>
        <w:rPr>
          <w:rFonts w:ascii="Times New Roman" w:hAnsi="Times New Roman" w:cs="Times New Roman"/>
          <w:b/>
          <w:color w:val="000000"/>
          <w:sz w:val="28"/>
          <w:szCs w:val="28"/>
        </w:rPr>
      </w:pPr>
    </w:p>
    <w:p w:rsidR="00FB6ECF" w:rsidRDefault="00FB6ECF" w:rsidP="003E6CA3">
      <w:pPr>
        <w:spacing w:after="0" w:line="240" w:lineRule="auto"/>
        <w:ind w:firstLine="567"/>
        <w:jc w:val="both"/>
        <w:rPr>
          <w:rFonts w:ascii="Times New Roman" w:hAnsi="Times New Roman" w:cs="Times New Roman"/>
          <w:b/>
          <w:color w:val="000000"/>
          <w:sz w:val="28"/>
          <w:szCs w:val="28"/>
        </w:rPr>
      </w:pPr>
    </w:p>
    <w:p w:rsidR="00FB6ECF" w:rsidRDefault="00FB6ECF" w:rsidP="003E6CA3">
      <w:pPr>
        <w:spacing w:after="0" w:line="240" w:lineRule="auto"/>
        <w:ind w:firstLine="567"/>
        <w:jc w:val="both"/>
        <w:rPr>
          <w:rFonts w:ascii="Times New Roman" w:hAnsi="Times New Roman" w:cs="Times New Roman"/>
          <w:b/>
          <w:color w:val="000000"/>
          <w:sz w:val="28"/>
          <w:szCs w:val="28"/>
        </w:rPr>
      </w:pPr>
    </w:p>
    <w:p w:rsidR="00A52976" w:rsidRDefault="00A52976" w:rsidP="003E6CA3">
      <w:pPr>
        <w:spacing w:after="0" w:line="240" w:lineRule="auto"/>
        <w:ind w:firstLine="567"/>
        <w:jc w:val="both"/>
        <w:rPr>
          <w:rFonts w:ascii="Times New Roman" w:hAnsi="Times New Roman" w:cs="Times New Roman"/>
          <w:b/>
          <w:color w:val="000000"/>
          <w:sz w:val="28"/>
          <w:szCs w:val="28"/>
        </w:rPr>
      </w:pPr>
    </w:p>
    <w:p w:rsidR="0044179B" w:rsidRPr="00F65BAB" w:rsidRDefault="00F65BAB" w:rsidP="003E6CA3">
      <w:pPr>
        <w:spacing w:after="0" w:line="240" w:lineRule="auto"/>
        <w:ind w:firstLine="567"/>
        <w:jc w:val="both"/>
        <w:rPr>
          <w:rFonts w:ascii="Times New Roman" w:hAnsi="Times New Roman" w:cs="Times New Roman"/>
          <w:b/>
          <w:color w:val="000000"/>
          <w:sz w:val="28"/>
          <w:szCs w:val="28"/>
        </w:rPr>
      </w:pPr>
      <w:r w:rsidRPr="00F65BAB">
        <w:rPr>
          <w:rFonts w:ascii="Times New Roman" w:hAnsi="Times New Roman" w:cs="Times New Roman"/>
          <w:b/>
          <w:color w:val="000000"/>
          <w:sz w:val="28"/>
          <w:szCs w:val="28"/>
        </w:rPr>
        <w:t>Динаміка видачі ліцензій на право роздрібної торгівлі (штук)</w:t>
      </w:r>
    </w:p>
    <w:p w:rsidR="00F65BAB" w:rsidRDefault="00095EE2" w:rsidP="003F556E">
      <w:pPr>
        <w:spacing w:after="0" w:line="240" w:lineRule="auto"/>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uk-UA"/>
        </w:rPr>
        <w:drawing>
          <wp:inline distT="0" distB="0" distL="0" distR="0">
            <wp:extent cx="6304915" cy="298069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04915" cy="2980690"/>
                    </a:xfrm>
                    <a:prstGeom prst="rect">
                      <a:avLst/>
                    </a:prstGeom>
                    <a:noFill/>
                  </pic:spPr>
                </pic:pic>
              </a:graphicData>
            </a:graphic>
          </wp:inline>
        </w:drawing>
      </w:r>
    </w:p>
    <w:p w:rsidR="00F65BAB" w:rsidRDefault="00F65BAB" w:rsidP="003E6CA3">
      <w:pPr>
        <w:spacing w:after="0" w:line="240" w:lineRule="auto"/>
        <w:ind w:firstLine="567"/>
        <w:jc w:val="both"/>
        <w:rPr>
          <w:rFonts w:ascii="Times New Roman" w:hAnsi="Times New Roman" w:cs="Times New Roman"/>
          <w:color w:val="000000"/>
          <w:sz w:val="28"/>
          <w:szCs w:val="28"/>
        </w:rPr>
      </w:pPr>
    </w:p>
    <w:p w:rsidR="00FB6ECF" w:rsidRDefault="00FB6ECF" w:rsidP="003E6CA3">
      <w:pPr>
        <w:spacing w:after="0" w:line="240" w:lineRule="auto"/>
        <w:ind w:firstLine="567"/>
        <w:jc w:val="both"/>
        <w:rPr>
          <w:rFonts w:ascii="Times New Roman" w:hAnsi="Times New Roman" w:cs="Times New Roman"/>
          <w:color w:val="000000"/>
          <w:sz w:val="28"/>
          <w:szCs w:val="28"/>
        </w:rPr>
      </w:pPr>
    </w:p>
    <w:p w:rsidR="00FB6ECF" w:rsidRDefault="00FB6ECF" w:rsidP="003E6CA3">
      <w:pPr>
        <w:spacing w:after="0" w:line="240" w:lineRule="auto"/>
        <w:ind w:firstLine="567"/>
        <w:jc w:val="both"/>
        <w:rPr>
          <w:rFonts w:ascii="Times New Roman" w:hAnsi="Times New Roman" w:cs="Times New Roman"/>
          <w:color w:val="000000"/>
          <w:sz w:val="28"/>
          <w:szCs w:val="28"/>
        </w:rPr>
      </w:pPr>
    </w:p>
    <w:p w:rsidR="00FB6ECF" w:rsidRDefault="00FB6ECF" w:rsidP="003E6CA3">
      <w:pPr>
        <w:spacing w:after="0" w:line="240" w:lineRule="auto"/>
        <w:ind w:firstLine="567"/>
        <w:jc w:val="both"/>
        <w:rPr>
          <w:rFonts w:ascii="Times New Roman" w:hAnsi="Times New Roman" w:cs="Times New Roman"/>
          <w:color w:val="000000"/>
          <w:sz w:val="28"/>
          <w:szCs w:val="28"/>
        </w:rPr>
      </w:pPr>
    </w:p>
    <w:p w:rsidR="00FB6ECF" w:rsidRDefault="00FB6ECF" w:rsidP="003E6CA3">
      <w:pPr>
        <w:spacing w:after="0" w:line="240" w:lineRule="auto"/>
        <w:ind w:firstLine="567"/>
        <w:jc w:val="both"/>
        <w:rPr>
          <w:rFonts w:ascii="Times New Roman" w:hAnsi="Times New Roman" w:cs="Times New Roman"/>
          <w:color w:val="000000"/>
          <w:sz w:val="28"/>
          <w:szCs w:val="28"/>
        </w:rPr>
      </w:pPr>
    </w:p>
    <w:p w:rsidR="00FB6ECF" w:rsidRDefault="00FB6ECF" w:rsidP="003E6CA3">
      <w:pPr>
        <w:spacing w:after="0" w:line="240" w:lineRule="auto"/>
        <w:ind w:firstLine="567"/>
        <w:jc w:val="both"/>
        <w:rPr>
          <w:rFonts w:ascii="Times New Roman" w:hAnsi="Times New Roman" w:cs="Times New Roman"/>
          <w:color w:val="000000"/>
          <w:sz w:val="28"/>
          <w:szCs w:val="28"/>
        </w:rPr>
      </w:pPr>
    </w:p>
    <w:p w:rsidR="00FB6ECF" w:rsidRDefault="00FB6ECF" w:rsidP="003E6CA3">
      <w:pPr>
        <w:spacing w:after="0" w:line="240" w:lineRule="auto"/>
        <w:ind w:firstLine="567"/>
        <w:jc w:val="both"/>
        <w:rPr>
          <w:rFonts w:ascii="Times New Roman" w:hAnsi="Times New Roman" w:cs="Times New Roman"/>
          <w:color w:val="000000"/>
          <w:sz w:val="28"/>
          <w:szCs w:val="28"/>
        </w:rPr>
      </w:pPr>
    </w:p>
    <w:p w:rsidR="00FB6ECF" w:rsidRDefault="00FB6ECF" w:rsidP="003E6CA3">
      <w:pPr>
        <w:spacing w:after="0" w:line="240" w:lineRule="auto"/>
        <w:ind w:firstLine="567"/>
        <w:jc w:val="both"/>
        <w:rPr>
          <w:rFonts w:ascii="Times New Roman" w:hAnsi="Times New Roman" w:cs="Times New Roman"/>
          <w:color w:val="000000"/>
          <w:sz w:val="28"/>
          <w:szCs w:val="28"/>
        </w:rPr>
      </w:pPr>
    </w:p>
    <w:p w:rsidR="00F65BAB" w:rsidRPr="009B0411" w:rsidRDefault="009B0411" w:rsidP="003E6CA3">
      <w:pPr>
        <w:spacing w:after="0" w:line="240" w:lineRule="auto"/>
        <w:ind w:firstLine="567"/>
        <w:jc w:val="both"/>
        <w:rPr>
          <w:rFonts w:ascii="Times New Roman" w:hAnsi="Times New Roman" w:cs="Times New Roman"/>
          <w:b/>
          <w:color w:val="000000"/>
          <w:sz w:val="28"/>
          <w:szCs w:val="28"/>
        </w:rPr>
      </w:pPr>
      <w:r w:rsidRPr="009B0411">
        <w:rPr>
          <w:rFonts w:ascii="Times New Roman" w:hAnsi="Times New Roman" w:cs="Times New Roman"/>
          <w:b/>
          <w:color w:val="000000"/>
          <w:sz w:val="28"/>
          <w:szCs w:val="28"/>
        </w:rPr>
        <w:t>Динаміка видачі ліцензій на право оптової торгівлі 2022/2023 (штук)</w:t>
      </w:r>
    </w:p>
    <w:p w:rsidR="00F65BAB" w:rsidRDefault="009B0411" w:rsidP="003F556E">
      <w:pPr>
        <w:spacing w:after="0" w:line="240" w:lineRule="auto"/>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uk-UA"/>
        </w:rPr>
        <w:drawing>
          <wp:inline distT="0" distB="0" distL="0" distR="0">
            <wp:extent cx="6304915" cy="2914015"/>
            <wp:effectExtent l="0" t="0" r="635"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04915" cy="2914015"/>
                    </a:xfrm>
                    <a:prstGeom prst="rect">
                      <a:avLst/>
                    </a:prstGeom>
                    <a:noFill/>
                  </pic:spPr>
                </pic:pic>
              </a:graphicData>
            </a:graphic>
          </wp:inline>
        </w:drawing>
      </w:r>
    </w:p>
    <w:p w:rsidR="00F65BAB" w:rsidRDefault="00F65BAB" w:rsidP="003E6CA3">
      <w:pPr>
        <w:spacing w:after="0" w:line="240" w:lineRule="auto"/>
        <w:ind w:firstLine="567"/>
        <w:jc w:val="both"/>
        <w:rPr>
          <w:rFonts w:ascii="Times New Roman" w:hAnsi="Times New Roman" w:cs="Times New Roman"/>
          <w:color w:val="000000"/>
          <w:sz w:val="28"/>
          <w:szCs w:val="28"/>
        </w:rPr>
      </w:pPr>
    </w:p>
    <w:p w:rsidR="00781CF6" w:rsidRPr="0069641D" w:rsidRDefault="00781CF6" w:rsidP="00781CF6">
      <w:pPr>
        <w:spacing w:after="0" w:line="240" w:lineRule="auto"/>
        <w:ind w:firstLine="567"/>
        <w:jc w:val="both"/>
        <w:rPr>
          <w:rFonts w:ascii="Times New Roman" w:hAnsi="Times New Roman" w:cs="Times New Roman"/>
          <w:color w:val="000000" w:themeColor="text1"/>
          <w:sz w:val="28"/>
          <w:szCs w:val="28"/>
        </w:rPr>
      </w:pPr>
      <w:r w:rsidRPr="0069641D">
        <w:rPr>
          <w:rFonts w:ascii="Times New Roman" w:hAnsi="Times New Roman" w:cs="Times New Roman"/>
          <w:color w:val="000000" w:themeColor="text1"/>
          <w:sz w:val="28"/>
          <w:szCs w:val="28"/>
        </w:rPr>
        <w:t xml:space="preserve">Протягом 2023 року працівники </w:t>
      </w:r>
      <w:r w:rsidR="00FC6ABF">
        <w:rPr>
          <w:rFonts w:ascii="Times New Roman" w:hAnsi="Times New Roman" w:cs="Times New Roman"/>
          <w:color w:val="000000" w:themeColor="text1"/>
          <w:sz w:val="28"/>
          <w:szCs w:val="28"/>
        </w:rPr>
        <w:t>ГУ ДПС</w:t>
      </w:r>
      <w:r w:rsidRPr="0069641D">
        <w:rPr>
          <w:rFonts w:ascii="Times New Roman" w:hAnsi="Times New Roman" w:cs="Times New Roman"/>
          <w:color w:val="000000" w:themeColor="text1"/>
          <w:sz w:val="28"/>
          <w:szCs w:val="28"/>
        </w:rPr>
        <w:t xml:space="preserve"> брали участь у проведенні </w:t>
      </w:r>
      <w:r w:rsidR="00FB6ECF">
        <w:rPr>
          <w:rFonts w:ascii="Times New Roman" w:hAnsi="Times New Roman" w:cs="Times New Roman"/>
          <w:color w:val="000000" w:themeColor="text1"/>
          <w:sz w:val="28"/>
          <w:szCs w:val="28"/>
        </w:rPr>
        <w:t xml:space="preserve">           </w:t>
      </w:r>
      <w:r w:rsidRPr="0069641D">
        <w:rPr>
          <w:rFonts w:ascii="Times New Roman" w:hAnsi="Times New Roman" w:cs="Times New Roman"/>
          <w:color w:val="000000" w:themeColor="text1"/>
          <w:sz w:val="28"/>
          <w:szCs w:val="28"/>
        </w:rPr>
        <w:t xml:space="preserve">9 атестацій виробництва алкогольних напоїв (пиво, </w:t>
      </w:r>
      <w:proofErr w:type="spellStart"/>
      <w:r w:rsidRPr="0069641D">
        <w:rPr>
          <w:rFonts w:ascii="Times New Roman" w:hAnsi="Times New Roman" w:cs="Times New Roman"/>
          <w:color w:val="000000" w:themeColor="text1"/>
          <w:sz w:val="28"/>
          <w:szCs w:val="28"/>
        </w:rPr>
        <w:t>сидри</w:t>
      </w:r>
      <w:proofErr w:type="spellEnd"/>
      <w:r w:rsidRPr="0069641D">
        <w:rPr>
          <w:rFonts w:ascii="Times New Roman" w:hAnsi="Times New Roman" w:cs="Times New Roman"/>
          <w:color w:val="000000" w:themeColor="text1"/>
          <w:sz w:val="28"/>
          <w:szCs w:val="28"/>
        </w:rPr>
        <w:t xml:space="preserve"> і </w:t>
      </w:r>
      <w:proofErr w:type="spellStart"/>
      <w:r w:rsidRPr="0069641D">
        <w:rPr>
          <w:rFonts w:ascii="Times New Roman" w:hAnsi="Times New Roman" w:cs="Times New Roman"/>
          <w:color w:val="000000" w:themeColor="text1"/>
          <w:sz w:val="28"/>
          <w:szCs w:val="28"/>
        </w:rPr>
        <w:t>перрі</w:t>
      </w:r>
      <w:proofErr w:type="spellEnd"/>
      <w:r w:rsidRPr="0069641D">
        <w:rPr>
          <w:rFonts w:ascii="Times New Roman" w:hAnsi="Times New Roman" w:cs="Times New Roman"/>
          <w:color w:val="000000" w:themeColor="text1"/>
          <w:sz w:val="28"/>
          <w:szCs w:val="28"/>
        </w:rPr>
        <w:t>), а також в проведенні хронометражів та інвентаризацій спирту (</w:t>
      </w:r>
      <w:proofErr w:type="spellStart"/>
      <w:r w:rsidRPr="0069641D">
        <w:rPr>
          <w:rFonts w:ascii="Times New Roman" w:hAnsi="Times New Roman" w:cs="Times New Roman"/>
          <w:color w:val="000000" w:themeColor="text1"/>
          <w:sz w:val="28"/>
          <w:szCs w:val="28"/>
        </w:rPr>
        <w:t>біоетанолу</w:t>
      </w:r>
      <w:proofErr w:type="spellEnd"/>
      <w:r w:rsidRPr="0069641D">
        <w:rPr>
          <w:rFonts w:ascii="Times New Roman" w:hAnsi="Times New Roman" w:cs="Times New Roman"/>
          <w:color w:val="000000" w:themeColor="text1"/>
          <w:sz w:val="28"/>
          <w:szCs w:val="28"/>
        </w:rPr>
        <w:t>), спиртовмісної продукції, готової продукції та сировини.</w:t>
      </w:r>
    </w:p>
    <w:p w:rsidR="00781CF6" w:rsidRPr="0069641D" w:rsidRDefault="00781CF6" w:rsidP="00781CF6">
      <w:pPr>
        <w:spacing w:after="0" w:line="240" w:lineRule="auto"/>
        <w:ind w:firstLine="567"/>
        <w:jc w:val="both"/>
        <w:rPr>
          <w:rFonts w:ascii="Times New Roman" w:hAnsi="Times New Roman" w:cs="Times New Roman"/>
          <w:color w:val="000000" w:themeColor="text1"/>
          <w:sz w:val="28"/>
          <w:szCs w:val="28"/>
        </w:rPr>
      </w:pPr>
      <w:r w:rsidRPr="0069641D">
        <w:rPr>
          <w:rFonts w:ascii="Times New Roman" w:hAnsi="Times New Roman" w:cs="Times New Roman"/>
          <w:color w:val="000000" w:themeColor="text1"/>
          <w:sz w:val="28"/>
          <w:szCs w:val="28"/>
        </w:rPr>
        <w:t>За результатами фактичних перевірок виявлено 277 фактів порушень суб’єктами господарювання вимог чинного законодавства, з них 26 фактів проведення діяльності без наявності відповідних ліцензій.</w:t>
      </w:r>
    </w:p>
    <w:p w:rsidR="00781CF6" w:rsidRPr="0069641D" w:rsidRDefault="00781CF6" w:rsidP="00781CF6">
      <w:pPr>
        <w:spacing w:after="0" w:line="240" w:lineRule="auto"/>
        <w:ind w:firstLine="567"/>
        <w:jc w:val="both"/>
        <w:rPr>
          <w:rFonts w:ascii="Times New Roman" w:hAnsi="Times New Roman" w:cs="Times New Roman"/>
          <w:color w:val="000000" w:themeColor="text1"/>
          <w:sz w:val="28"/>
          <w:szCs w:val="28"/>
        </w:rPr>
      </w:pPr>
      <w:r w:rsidRPr="0069641D">
        <w:rPr>
          <w:rFonts w:ascii="Times New Roman" w:hAnsi="Times New Roman" w:cs="Times New Roman"/>
          <w:color w:val="000000" w:themeColor="text1"/>
          <w:sz w:val="28"/>
          <w:szCs w:val="28"/>
        </w:rPr>
        <w:t>Протягом 2023 року уповноваженими</w:t>
      </w:r>
      <w:r w:rsidR="00FC6ABF">
        <w:rPr>
          <w:rFonts w:ascii="Times New Roman" w:hAnsi="Times New Roman" w:cs="Times New Roman"/>
          <w:color w:val="000000" w:themeColor="text1"/>
          <w:sz w:val="28"/>
          <w:szCs w:val="28"/>
        </w:rPr>
        <w:t xml:space="preserve"> </w:t>
      </w:r>
      <w:r w:rsidRPr="0069641D">
        <w:rPr>
          <w:rFonts w:ascii="Times New Roman" w:hAnsi="Times New Roman" w:cs="Times New Roman"/>
          <w:color w:val="000000" w:themeColor="text1"/>
          <w:sz w:val="28"/>
          <w:szCs w:val="28"/>
        </w:rPr>
        <w:t xml:space="preserve"> представниками ГУ на контрольних постах підприємств-виробників спирту та акцизних складах підприємств, що отримують спирт за нульовою ставкою, здійснювався контроль за дотриманням установленого порядку виробництва, зберігання, відпуску спирту, а також за цільовим використанням спирту.</w:t>
      </w:r>
    </w:p>
    <w:p w:rsidR="00781CF6" w:rsidRPr="0069641D" w:rsidRDefault="00781CF6" w:rsidP="00781CF6">
      <w:pPr>
        <w:spacing w:after="0" w:line="240" w:lineRule="auto"/>
        <w:ind w:firstLine="567"/>
        <w:jc w:val="both"/>
        <w:rPr>
          <w:rFonts w:ascii="Times New Roman" w:hAnsi="Times New Roman" w:cs="Times New Roman"/>
          <w:color w:val="000000" w:themeColor="text1"/>
          <w:sz w:val="28"/>
          <w:szCs w:val="28"/>
        </w:rPr>
      </w:pPr>
      <w:r w:rsidRPr="0069641D">
        <w:rPr>
          <w:rFonts w:ascii="Times New Roman" w:hAnsi="Times New Roman" w:cs="Times New Roman"/>
          <w:color w:val="000000" w:themeColor="text1"/>
          <w:sz w:val="28"/>
          <w:szCs w:val="28"/>
        </w:rPr>
        <w:t xml:space="preserve">За січень-грудень 2023 року  отримано від ДП "Поліграфічний комбінат "Україна" по виготовленню цінних паперів» 8,35 млн </w:t>
      </w:r>
      <w:r w:rsidR="002F274A">
        <w:rPr>
          <w:rFonts w:ascii="Times New Roman" w:hAnsi="Times New Roman" w:cs="Times New Roman"/>
          <w:color w:val="000000" w:themeColor="text1"/>
          <w:sz w:val="28"/>
          <w:szCs w:val="28"/>
        </w:rPr>
        <w:t>шт.</w:t>
      </w:r>
      <w:r w:rsidRPr="0069641D">
        <w:rPr>
          <w:rFonts w:ascii="Times New Roman" w:hAnsi="Times New Roman" w:cs="Times New Roman"/>
          <w:color w:val="000000" w:themeColor="text1"/>
          <w:sz w:val="28"/>
          <w:szCs w:val="28"/>
        </w:rPr>
        <w:t xml:space="preserve"> марок акцизного податку на суму 273,87 млн гр</w:t>
      </w:r>
      <w:r w:rsidR="002F274A">
        <w:rPr>
          <w:rFonts w:ascii="Times New Roman" w:hAnsi="Times New Roman" w:cs="Times New Roman"/>
          <w:color w:val="000000" w:themeColor="text1"/>
          <w:sz w:val="28"/>
          <w:szCs w:val="28"/>
        </w:rPr>
        <w:t>ивень</w:t>
      </w:r>
      <w:r w:rsidRPr="0069641D">
        <w:rPr>
          <w:rFonts w:ascii="Times New Roman" w:hAnsi="Times New Roman" w:cs="Times New Roman"/>
          <w:color w:val="000000" w:themeColor="text1"/>
          <w:sz w:val="28"/>
          <w:szCs w:val="28"/>
        </w:rPr>
        <w:t>.</w:t>
      </w:r>
    </w:p>
    <w:p w:rsidR="00781CF6" w:rsidRPr="0069641D" w:rsidRDefault="00781CF6" w:rsidP="00781CF6">
      <w:pPr>
        <w:spacing w:after="0" w:line="240" w:lineRule="auto"/>
        <w:ind w:firstLine="567"/>
        <w:jc w:val="both"/>
        <w:rPr>
          <w:rFonts w:ascii="Times New Roman" w:hAnsi="Times New Roman" w:cs="Times New Roman"/>
          <w:color w:val="000000" w:themeColor="text1"/>
          <w:sz w:val="28"/>
          <w:szCs w:val="28"/>
        </w:rPr>
      </w:pPr>
      <w:r w:rsidRPr="0069641D">
        <w:rPr>
          <w:rFonts w:ascii="Times New Roman" w:hAnsi="Times New Roman" w:cs="Times New Roman"/>
          <w:color w:val="000000" w:themeColor="text1"/>
          <w:sz w:val="28"/>
          <w:szCs w:val="28"/>
        </w:rPr>
        <w:t>За січень-грудень 2023 року  реалізовано виробникам та імпортерам алкогольних напоїв, тютюнових виробів і рідин, що використовуються в електронних сигаретах, 6,06 млн шт. марок акцизного податку на суму</w:t>
      </w:r>
      <w:r w:rsidR="00FB6ECF">
        <w:rPr>
          <w:rFonts w:ascii="Times New Roman" w:hAnsi="Times New Roman" w:cs="Times New Roman"/>
          <w:color w:val="000000" w:themeColor="text1"/>
          <w:sz w:val="28"/>
          <w:szCs w:val="28"/>
        </w:rPr>
        <w:t xml:space="preserve">       </w:t>
      </w:r>
      <w:r w:rsidRPr="0069641D">
        <w:rPr>
          <w:rFonts w:ascii="Times New Roman" w:hAnsi="Times New Roman" w:cs="Times New Roman"/>
          <w:color w:val="000000" w:themeColor="text1"/>
          <w:sz w:val="28"/>
          <w:szCs w:val="28"/>
        </w:rPr>
        <w:t xml:space="preserve"> 197,97 млн </w:t>
      </w:r>
      <w:r w:rsidR="0072558B">
        <w:rPr>
          <w:rFonts w:ascii="Times New Roman" w:hAnsi="Times New Roman" w:cs="Times New Roman"/>
          <w:color w:val="000000" w:themeColor="text1"/>
          <w:sz w:val="28"/>
          <w:szCs w:val="28"/>
        </w:rPr>
        <w:t>грн;</w:t>
      </w:r>
    </w:p>
    <w:p w:rsidR="00781CF6" w:rsidRPr="0069641D" w:rsidRDefault="00781CF6" w:rsidP="00781CF6">
      <w:pPr>
        <w:spacing w:after="0" w:line="240" w:lineRule="auto"/>
        <w:ind w:firstLine="567"/>
        <w:jc w:val="both"/>
        <w:rPr>
          <w:rFonts w:ascii="Times New Roman" w:hAnsi="Times New Roman" w:cs="Times New Roman"/>
          <w:color w:val="000000" w:themeColor="text1"/>
          <w:sz w:val="28"/>
          <w:szCs w:val="28"/>
        </w:rPr>
      </w:pPr>
      <w:r w:rsidRPr="0069641D">
        <w:rPr>
          <w:rFonts w:ascii="Times New Roman" w:hAnsi="Times New Roman" w:cs="Times New Roman"/>
          <w:color w:val="000000" w:themeColor="text1"/>
          <w:sz w:val="28"/>
          <w:szCs w:val="28"/>
        </w:rPr>
        <w:t>-</w:t>
      </w:r>
      <w:r w:rsidRPr="0069641D">
        <w:rPr>
          <w:rFonts w:ascii="Times New Roman" w:hAnsi="Times New Roman" w:cs="Times New Roman"/>
          <w:color w:val="000000" w:themeColor="text1"/>
          <w:sz w:val="28"/>
          <w:szCs w:val="28"/>
        </w:rPr>
        <w:tab/>
        <w:t xml:space="preserve">для маркування алкогольних напоїв імпортного виробництва – </w:t>
      </w:r>
      <w:r w:rsidR="00FB6ECF">
        <w:rPr>
          <w:rFonts w:ascii="Times New Roman" w:hAnsi="Times New Roman" w:cs="Times New Roman"/>
          <w:color w:val="000000" w:themeColor="text1"/>
          <w:sz w:val="28"/>
          <w:szCs w:val="28"/>
        </w:rPr>
        <w:t xml:space="preserve">             </w:t>
      </w:r>
      <w:r w:rsidRPr="0069641D">
        <w:rPr>
          <w:rFonts w:ascii="Times New Roman" w:hAnsi="Times New Roman" w:cs="Times New Roman"/>
          <w:color w:val="000000" w:themeColor="text1"/>
          <w:sz w:val="28"/>
          <w:szCs w:val="28"/>
        </w:rPr>
        <w:t>5,96 млн шт. на суму 190,28 млн грн;</w:t>
      </w:r>
    </w:p>
    <w:p w:rsidR="00781CF6" w:rsidRPr="0069641D" w:rsidRDefault="00781CF6" w:rsidP="00781CF6">
      <w:pPr>
        <w:spacing w:after="0" w:line="240" w:lineRule="auto"/>
        <w:ind w:firstLine="567"/>
        <w:jc w:val="both"/>
        <w:rPr>
          <w:rFonts w:ascii="Times New Roman" w:hAnsi="Times New Roman" w:cs="Times New Roman"/>
          <w:color w:val="000000" w:themeColor="text1"/>
          <w:sz w:val="28"/>
          <w:szCs w:val="28"/>
        </w:rPr>
      </w:pPr>
      <w:r w:rsidRPr="0069641D">
        <w:rPr>
          <w:rFonts w:ascii="Times New Roman" w:hAnsi="Times New Roman" w:cs="Times New Roman"/>
          <w:color w:val="000000" w:themeColor="text1"/>
          <w:sz w:val="28"/>
          <w:szCs w:val="28"/>
        </w:rPr>
        <w:t>-</w:t>
      </w:r>
      <w:r w:rsidRPr="0069641D">
        <w:rPr>
          <w:rFonts w:ascii="Times New Roman" w:hAnsi="Times New Roman" w:cs="Times New Roman"/>
          <w:color w:val="000000" w:themeColor="text1"/>
          <w:sz w:val="28"/>
          <w:szCs w:val="28"/>
        </w:rPr>
        <w:tab/>
        <w:t>для маркування тютюнових виробів вітчизняного виробництва –</w:t>
      </w:r>
      <w:r w:rsidR="00FB6ECF">
        <w:rPr>
          <w:rFonts w:ascii="Times New Roman" w:hAnsi="Times New Roman" w:cs="Times New Roman"/>
          <w:color w:val="000000" w:themeColor="text1"/>
          <w:sz w:val="28"/>
          <w:szCs w:val="28"/>
        </w:rPr>
        <w:t xml:space="preserve">          </w:t>
      </w:r>
      <w:r w:rsidRPr="0069641D">
        <w:rPr>
          <w:rFonts w:ascii="Times New Roman" w:hAnsi="Times New Roman" w:cs="Times New Roman"/>
          <w:color w:val="000000" w:themeColor="text1"/>
          <w:sz w:val="28"/>
          <w:szCs w:val="28"/>
        </w:rPr>
        <w:t xml:space="preserve"> 0,02 млн шт. на суму 1,65 млн грн;</w:t>
      </w:r>
    </w:p>
    <w:p w:rsidR="00781CF6" w:rsidRPr="0069641D" w:rsidRDefault="00781CF6" w:rsidP="00781CF6">
      <w:pPr>
        <w:spacing w:after="0" w:line="240" w:lineRule="auto"/>
        <w:ind w:firstLine="567"/>
        <w:jc w:val="both"/>
        <w:rPr>
          <w:rFonts w:ascii="Times New Roman" w:hAnsi="Times New Roman" w:cs="Times New Roman"/>
          <w:color w:val="000000" w:themeColor="text1"/>
          <w:sz w:val="28"/>
          <w:szCs w:val="28"/>
        </w:rPr>
      </w:pPr>
      <w:r w:rsidRPr="0069641D">
        <w:rPr>
          <w:rFonts w:ascii="Times New Roman" w:hAnsi="Times New Roman" w:cs="Times New Roman"/>
          <w:color w:val="000000" w:themeColor="text1"/>
          <w:sz w:val="28"/>
          <w:szCs w:val="28"/>
        </w:rPr>
        <w:t>-</w:t>
      </w:r>
      <w:r w:rsidRPr="0069641D">
        <w:rPr>
          <w:rFonts w:ascii="Times New Roman" w:hAnsi="Times New Roman" w:cs="Times New Roman"/>
          <w:color w:val="000000" w:themeColor="text1"/>
          <w:sz w:val="28"/>
          <w:szCs w:val="28"/>
        </w:rPr>
        <w:tab/>
        <w:t>для маркування рідин, що використовуються в електронних сигаретах імпортного виробництва – 0,08 млн шт. на суму 6,04 млн гр</w:t>
      </w:r>
      <w:r w:rsidR="0072558B">
        <w:rPr>
          <w:rFonts w:ascii="Times New Roman" w:hAnsi="Times New Roman" w:cs="Times New Roman"/>
          <w:color w:val="000000" w:themeColor="text1"/>
          <w:sz w:val="28"/>
          <w:szCs w:val="28"/>
        </w:rPr>
        <w:t>ивень</w:t>
      </w:r>
      <w:r w:rsidRPr="0069641D">
        <w:rPr>
          <w:rFonts w:ascii="Times New Roman" w:hAnsi="Times New Roman" w:cs="Times New Roman"/>
          <w:color w:val="000000" w:themeColor="text1"/>
          <w:sz w:val="28"/>
          <w:szCs w:val="28"/>
        </w:rPr>
        <w:t xml:space="preserve">.  </w:t>
      </w:r>
    </w:p>
    <w:p w:rsidR="00781CF6" w:rsidRPr="0069641D" w:rsidRDefault="00781CF6" w:rsidP="00781CF6">
      <w:pPr>
        <w:spacing w:after="0" w:line="240" w:lineRule="auto"/>
        <w:ind w:firstLine="567"/>
        <w:jc w:val="both"/>
        <w:rPr>
          <w:rFonts w:ascii="Times New Roman" w:hAnsi="Times New Roman" w:cs="Times New Roman"/>
          <w:color w:val="000000" w:themeColor="text1"/>
          <w:sz w:val="28"/>
          <w:szCs w:val="28"/>
        </w:rPr>
      </w:pPr>
      <w:r w:rsidRPr="0069641D">
        <w:rPr>
          <w:rFonts w:ascii="Times New Roman" w:hAnsi="Times New Roman" w:cs="Times New Roman"/>
          <w:color w:val="000000" w:themeColor="text1"/>
          <w:sz w:val="28"/>
          <w:szCs w:val="28"/>
        </w:rPr>
        <w:lastRenderedPageBreak/>
        <w:t>В 2023 році підприємствами виробниками та імпортерами алкогольних напоїв, тютюнових виробів і рідин, що використовуються в електронних сигаретах,  замовлено марок акцизного податку в кількості 7,92 млн</w:t>
      </w:r>
      <w:r w:rsidR="0072558B">
        <w:rPr>
          <w:rFonts w:ascii="Times New Roman" w:hAnsi="Times New Roman" w:cs="Times New Roman"/>
          <w:color w:val="000000" w:themeColor="text1"/>
          <w:sz w:val="28"/>
          <w:szCs w:val="28"/>
        </w:rPr>
        <w:t xml:space="preserve"> </w:t>
      </w:r>
      <w:r w:rsidRPr="0069641D">
        <w:rPr>
          <w:rFonts w:ascii="Times New Roman" w:hAnsi="Times New Roman" w:cs="Times New Roman"/>
          <w:color w:val="000000" w:themeColor="text1"/>
          <w:sz w:val="28"/>
          <w:szCs w:val="28"/>
        </w:rPr>
        <w:t>шт. на загальну суму акцизного податку 256,79 млн</w:t>
      </w:r>
      <w:r w:rsidR="0072558B">
        <w:rPr>
          <w:rFonts w:ascii="Times New Roman" w:hAnsi="Times New Roman" w:cs="Times New Roman"/>
          <w:color w:val="000000" w:themeColor="text1"/>
          <w:sz w:val="28"/>
          <w:szCs w:val="28"/>
        </w:rPr>
        <w:t xml:space="preserve"> </w:t>
      </w:r>
      <w:r w:rsidRPr="0069641D">
        <w:rPr>
          <w:rFonts w:ascii="Times New Roman" w:hAnsi="Times New Roman" w:cs="Times New Roman"/>
          <w:color w:val="000000" w:themeColor="text1"/>
          <w:sz w:val="28"/>
          <w:szCs w:val="28"/>
        </w:rPr>
        <w:t>грн, та викуплено в кількості</w:t>
      </w:r>
      <w:r w:rsidR="00FB6ECF">
        <w:rPr>
          <w:rFonts w:ascii="Times New Roman" w:hAnsi="Times New Roman" w:cs="Times New Roman"/>
          <w:color w:val="000000" w:themeColor="text1"/>
          <w:sz w:val="28"/>
          <w:szCs w:val="28"/>
        </w:rPr>
        <w:t xml:space="preserve">   </w:t>
      </w:r>
      <w:r w:rsidRPr="0069641D">
        <w:rPr>
          <w:rFonts w:ascii="Times New Roman" w:hAnsi="Times New Roman" w:cs="Times New Roman"/>
          <w:color w:val="000000" w:themeColor="text1"/>
          <w:sz w:val="28"/>
          <w:szCs w:val="28"/>
        </w:rPr>
        <w:t xml:space="preserve"> 6,06 млн</w:t>
      </w:r>
      <w:r w:rsidR="0072558B">
        <w:rPr>
          <w:rFonts w:ascii="Times New Roman" w:hAnsi="Times New Roman" w:cs="Times New Roman"/>
          <w:color w:val="000000" w:themeColor="text1"/>
          <w:sz w:val="28"/>
          <w:szCs w:val="28"/>
        </w:rPr>
        <w:t xml:space="preserve"> </w:t>
      </w:r>
      <w:r w:rsidRPr="0069641D">
        <w:rPr>
          <w:rFonts w:ascii="Times New Roman" w:hAnsi="Times New Roman" w:cs="Times New Roman"/>
          <w:color w:val="000000" w:themeColor="text1"/>
          <w:sz w:val="28"/>
          <w:szCs w:val="28"/>
        </w:rPr>
        <w:t>шт. на 197,97 млн гр</w:t>
      </w:r>
      <w:r w:rsidR="0072558B">
        <w:rPr>
          <w:rFonts w:ascii="Times New Roman" w:hAnsi="Times New Roman" w:cs="Times New Roman"/>
          <w:color w:val="000000" w:themeColor="text1"/>
          <w:sz w:val="28"/>
          <w:szCs w:val="28"/>
        </w:rPr>
        <w:t>ивень</w:t>
      </w:r>
      <w:r w:rsidRPr="0069641D">
        <w:rPr>
          <w:rFonts w:ascii="Times New Roman" w:hAnsi="Times New Roman" w:cs="Times New Roman"/>
          <w:color w:val="000000" w:themeColor="text1"/>
          <w:sz w:val="28"/>
          <w:szCs w:val="28"/>
        </w:rPr>
        <w:t>.</w:t>
      </w:r>
    </w:p>
    <w:p w:rsidR="00781CF6" w:rsidRPr="0069641D" w:rsidRDefault="00781CF6" w:rsidP="00781CF6">
      <w:pPr>
        <w:spacing w:after="0" w:line="240" w:lineRule="auto"/>
        <w:ind w:firstLine="567"/>
        <w:jc w:val="both"/>
        <w:rPr>
          <w:rFonts w:ascii="Times New Roman" w:hAnsi="Times New Roman" w:cs="Times New Roman"/>
          <w:color w:val="000000" w:themeColor="text1"/>
          <w:sz w:val="28"/>
          <w:szCs w:val="28"/>
        </w:rPr>
      </w:pPr>
      <w:r w:rsidRPr="0069641D">
        <w:rPr>
          <w:rFonts w:ascii="Times New Roman" w:hAnsi="Times New Roman" w:cs="Times New Roman"/>
          <w:color w:val="000000" w:themeColor="text1"/>
          <w:sz w:val="28"/>
          <w:szCs w:val="28"/>
        </w:rPr>
        <w:t>За результатами фактичних перевірок, проведених протягом 2</w:t>
      </w:r>
      <w:r w:rsidR="00DD4ED6">
        <w:rPr>
          <w:rFonts w:ascii="Times New Roman" w:hAnsi="Times New Roman" w:cs="Times New Roman"/>
          <w:color w:val="000000" w:themeColor="text1"/>
          <w:sz w:val="28"/>
          <w:szCs w:val="28"/>
        </w:rPr>
        <w:t xml:space="preserve">023 року </w:t>
      </w:r>
      <w:r w:rsidRPr="0069641D">
        <w:rPr>
          <w:rFonts w:ascii="Times New Roman" w:hAnsi="Times New Roman" w:cs="Times New Roman"/>
          <w:color w:val="000000" w:themeColor="text1"/>
          <w:sz w:val="28"/>
          <w:szCs w:val="28"/>
        </w:rPr>
        <w:t xml:space="preserve"> виявлено 10 фактів недотримання суб’єктами господарювання вимог законодавства щодо максимальних роздрібних цін на тютюнові вироби, встановлених виробниками або імпортерами таких виробів, встановлено </w:t>
      </w:r>
      <w:r w:rsidR="00FB6ECF">
        <w:rPr>
          <w:rFonts w:ascii="Times New Roman" w:hAnsi="Times New Roman" w:cs="Times New Roman"/>
          <w:color w:val="000000" w:themeColor="text1"/>
          <w:sz w:val="28"/>
          <w:szCs w:val="28"/>
        </w:rPr>
        <w:t xml:space="preserve">           </w:t>
      </w:r>
      <w:r w:rsidRPr="0069641D">
        <w:rPr>
          <w:rFonts w:ascii="Times New Roman" w:hAnsi="Times New Roman" w:cs="Times New Roman"/>
          <w:color w:val="000000" w:themeColor="text1"/>
          <w:sz w:val="28"/>
          <w:szCs w:val="28"/>
        </w:rPr>
        <w:t>4 факти недотримання суб’єктами господарювання вимог законодавства щодо мінімальних оптово-відпускних або роздрібних цін на алкогольні напої застосовано штрафну санкцію в розмірі 0,7 млн</w:t>
      </w:r>
      <w:r w:rsidR="00E4635E">
        <w:rPr>
          <w:rFonts w:ascii="Times New Roman" w:hAnsi="Times New Roman" w:cs="Times New Roman"/>
          <w:color w:val="000000" w:themeColor="text1"/>
          <w:sz w:val="28"/>
          <w:szCs w:val="28"/>
        </w:rPr>
        <w:t xml:space="preserve"> </w:t>
      </w:r>
      <w:r w:rsidRPr="0069641D">
        <w:rPr>
          <w:rFonts w:ascii="Times New Roman" w:hAnsi="Times New Roman" w:cs="Times New Roman"/>
          <w:color w:val="000000" w:themeColor="text1"/>
          <w:sz w:val="28"/>
          <w:szCs w:val="28"/>
        </w:rPr>
        <w:t>гр</w:t>
      </w:r>
      <w:r w:rsidR="00E4635E">
        <w:rPr>
          <w:rFonts w:ascii="Times New Roman" w:hAnsi="Times New Roman" w:cs="Times New Roman"/>
          <w:color w:val="000000" w:themeColor="text1"/>
          <w:sz w:val="28"/>
          <w:szCs w:val="28"/>
        </w:rPr>
        <w:t>ивень</w:t>
      </w:r>
      <w:r w:rsidRPr="0069641D">
        <w:rPr>
          <w:rFonts w:ascii="Times New Roman" w:hAnsi="Times New Roman" w:cs="Times New Roman"/>
          <w:color w:val="000000" w:themeColor="text1"/>
          <w:sz w:val="28"/>
          <w:szCs w:val="28"/>
        </w:rPr>
        <w:t>.</w:t>
      </w:r>
    </w:p>
    <w:p w:rsidR="0044179B" w:rsidRPr="0069641D" w:rsidRDefault="00781CF6" w:rsidP="00781CF6">
      <w:pPr>
        <w:spacing w:after="0" w:line="240" w:lineRule="auto"/>
        <w:ind w:firstLine="567"/>
        <w:jc w:val="both"/>
        <w:rPr>
          <w:rFonts w:ascii="Times New Roman" w:hAnsi="Times New Roman" w:cs="Times New Roman"/>
          <w:color w:val="000000" w:themeColor="text1"/>
          <w:sz w:val="28"/>
          <w:szCs w:val="28"/>
        </w:rPr>
      </w:pPr>
      <w:r w:rsidRPr="0069641D">
        <w:rPr>
          <w:rFonts w:ascii="Times New Roman" w:hAnsi="Times New Roman" w:cs="Times New Roman"/>
          <w:color w:val="000000" w:themeColor="text1"/>
          <w:sz w:val="28"/>
          <w:szCs w:val="28"/>
        </w:rPr>
        <w:t>Протягом 2023 року за результатами виявлених порушень вимог законодавства у сфері виробництва та обігу спирту, алкогольних напоїв, тютюнових виробів, рідин, що використовуються в електронних сигаретах, та пального, встановлених під час проведення фактичних перевірок, працівниками підрозділу винесено 2</w:t>
      </w:r>
      <w:r w:rsidR="00DD4ED6">
        <w:rPr>
          <w:rFonts w:ascii="Times New Roman" w:hAnsi="Times New Roman" w:cs="Times New Roman"/>
          <w:color w:val="000000" w:themeColor="text1"/>
          <w:sz w:val="28"/>
          <w:szCs w:val="28"/>
        </w:rPr>
        <w:t>39 ППР</w:t>
      </w:r>
      <w:r w:rsidRPr="0069641D">
        <w:rPr>
          <w:rFonts w:ascii="Times New Roman" w:hAnsi="Times New Roman" w:cs="Times New Roman"/>
          <w:color w:val="000000" w:themeColor="text1"/>
          <w:sz w:val="28"/>
          <w:szCs w:val="28"/>
        </w:rPr>
        <w:t xml:space="preserve"> про застосування штрафних санкцій на суму </w:t>
      </w:r>
      <w:r w:rsidR="00FB6ECF">
        <w:rPr>
          <w:rFonts w:ascii="Times New Roman" w:hAnsi="Times New Roman" w:cs="Times New Roman"/>
          <w:color w:val="000000" w:themeColor="text1"/>
          <w:sz w:val="28"/>
          <w:szCs w:val="28"/>
        </w:rPr>
        <w:t xml:space="preserve">      </w:t>
      </w:r>
      <w:r w:rsidRPr="0069641D">
        <w:rPr>
          <w:rFonts w:ascii="Times New Roman" w:hAnsi="Times New Roman" w:cs="Times New Roman"/>
          <w:color w:val="000000" w:themeColor="text1"/>
          <w:sz w:val="28"/>
          <w:szCs w:val="28"/>
        </w:rPr>
        <w:t>16 млн</w:t>
      </w:r>
      <w:r w:rsidR="00F957E2">
        <w:rPr>
          <w:rFonts w:ascii="Times New Roman" w:hAnsi="Times New Roman" w:cs="Times New Roman"/>
          <w:color w:val="000000" w:themeColor="text1"/>
          <w:sz w:val="28"/>
          <w:szCs w:val="28"/>
        </w:rPr>
        <w:t xml:space="preserve"> </w:t>
      </w:r>
      <w:r w:rsidRPr="0069641D">
        <w:rPr>
          <w:rFonts w:ascii="Times New Roman" w:hAnsi="Times New Roman" w:cs="Times New Roman"/>
          <w:color w:val="000000" w:themeColor="text1"/>
          <w:sz w:val="28"/>
          <w:szCs w:val="28"/>
        </w:rPr>
        <w:t>гривень.</w:t>
      </w:r>
    </w:p>
    <w:p w:rsidR="00781CF6" w:rsidRDefault="00781CF6" w:rsidP="003E6CA3">
      <w:pPr>
        <w:spacing w:after="0" w:line="240" w:lineRule="auto"/>
        <w:ind w:firstLine="567"/>
        <w:jc w:val="both"/>
        <w:rPr>
          <w:rFonts w:ascii="Times New Roman" w:hAnsi="Times New Roman" w:cs="Times New Roman"/>
          <w:color w:val="000000"/>
          <w:sz w:val="28"/>
          <w:szCs w:val="28"/>
        </w:rPr>
      </w:pPr>
    </w:p>
    <w:p w:rsidR="007131DF" w:rsidRPr="00A630B9" w:rsidRDefault="009962B3" w:rsidP="00FB6ECF">
      <w:pPr>
        <w:spacing w:after="0" w:line="240" w:lineRule="auto"/>
        <w:jc w:val="center"/>
        <w:rPr>
          <w:b/>
          <w:bCs/>
        </w:rPr>
      </w:pPr>
      <w:r w:rsidRPr="00ED7498">
        <w:rPr>
          <w:rFonts w:ascii="Times New Roman" w:eastAsia="Calibri" w:hAnsi="Times New Roman" w:cs="Times New Roman"/>
          <w:b/>
          <w:sz w:val="28"/>
          <w:szCs w:val="28"/>
        </w:rPr>
        <w:t xml:space="preserve">Розділ 4. </w:t>
      </w:r>
      <w:r w:rsidR="007131DF" w:rsidRPr="00ED7498">
        <w:rPr>
          <w:rFonts w:ascii="Times New Roman" w:hAnsi="Times New Roman" w:cs="Times New Roman"/>
          <w:b/>
          <w:bCs/>
          <w:sz w:val="28"/>
          <w:szCs w:val="28"/>
        </w:rPr>
        <w:t>Забезпечення взаємодії з органами державної влади та місцевого самоврядування, організація міжвідомчої взаємодії із суб’єктами інформаційних відносин. Забезпечення міжнародного співробітництва у податковій сфері</w:t>
      </w:r>
    </w:p>
    <w:p w:rsidR="00BB3F37" w:rsidRPr="003060B6" w:rsidRDefault="00BB3F37" w:rsidP="00FB6ECF">
      <w:pPr>
        <w:spacing w:after="0" w:line="240" w:lineRule="auto"/>
        <w:jc w:val="center"/>
        <w:rPr>
          <w:rFonts w:ascii="Times New Roman" w:eastAsia="Calibri" w:hAnsi="Times New Roman" w:cs="Times New Roman"/>
          <w:color w:val="FF0000"/>
          <w:sz w:val="28"/>
          <w:szCs w:val="28"/>
        </w:rPr>
      </w:pPr>
    </w:p>
    <w:p w:rsidR="00BB3F37" w:rsidRPr="0069641D" w:rsidRDefault="00F957E2" w:rsidP="00BB3F37">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Протягом </w:t>
      </w:r>
      <w:r w:rsidR="00BB3F37" w:rsidRPr="0069641D">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звітного періоду </w:t>
      </w:r>
      <w:r w:rsidR="00BB3F37" w:rsidRPr="0069641D">
        <w:rPr>
          <w:rFonts w:ascii="Times New Roman" w:eastAsia="Times New Roman" w:hAnsi="Times New Roman" w:cs="Times New Roman"/>
          <w:color w:val="000000" w:themeColor="text1"/>
          <w:sz w:val="28"/>
          <w:szCs w:val="28"/>
          <w:lang w:eastAsia="ru-RU"/>
        </w:rPr>
        <w:t xml:space="preserve"> здійсн</w:t>
      </w:r>
      <w:r w:rsidR="004D6416">
        <w:rPr>
          <w:rFonts w:ascii="Times New Roman" w:eastAsia="Times New Roman" w:hAnsi="Times New Roman" w:cs="Times New Roman"/>
          <w:color w:val="000000" w:themeColor="text1"/>
          <w:sz w:val="28"/>
          <w:szCs w:val="28"/>
          <w:lang w:eastAsia="ru-RU"/>
        </w:rPr>
        <w:t xml:space="preserve">ено </w:t>
      </w:r>
      <w:r w:rsidR="00BB3F37" w:rsidRPr="0069641D">
        <w:rPr>
          <w:rFonts w:ascii="Times New Roman" w:eastAsia="Times New Roman" w:hAnsi="Times New Roman" w:cs="Times New Roman"/>
          <w:color w:val="000000" w:themeColor="text1"/>
          <w:sz w:val="28"/>
          <w:szCs w:val="28"/>
          <w:lang w:eastAsia="ru-RU"/>
        </w:rPr>
        <w:t xml:space="preserve"> ряд заходів щодо легалізації найманої праці, підвищення рівня виплати заробітної плати та детінізації відносин у сфері зайнятості населення. </w:t>
      </w:r>
    </w:p>
    <w:p w:rsidR="00BB3F37" w:rsidRDefault="00BB3F37" w:rsidP="00BB3F37">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69641D">
        <w:rPr>
          <w:rFonts w:ascii="Times New Roman" w:eastAsia="Times New Roman" w:hAnsi="Times New Roman" w:cs="Times New Roman"/>
          <w:color w:val="000000" w:themeColor="text1"/>
          <w:sz w:val="28"/>
          <w:szCs w:val="28"/>
          <w:lang w:eastAsia="ru-RU"/>
        </w:rPr>
        <w:t>Так, усім 69 об’єднаним територіальним громадам Київської області було направлено листи щодо створення спільних робочих груп з питань недопущення випадків виплати заробітної плати без сплати податків та зборів до бюджетів та нарахування заробітної плати у розмірах нижче законодавчо встановленого рівня</w:t>
      </w:r>
      <w:r w:rsidR="008710D2">
        <w:rPr>
          <w:rFonts w:ascii="Times New Roman" w:eastAsia="Times New Roman" w:hAnsi="Times New Roman" w:cs="Times New Roman"/>
          <w:color w:val="000000" w:themeColor="text1"/>
          <w:sz w:val="28"/>
          <w:szCs w:val="28"/>
          <w:lang w:eastAsia="ru-RU"/>
        </w:rPr>
        <w:t>. За результатами проведеної роботи 742 підприємств</w:t>
      </w:r>
      <w:r w:rsidRPr="0069641D">
        <w:rPr>
          <w:rFonts w:ascii="Times New Roman" w:eastAsia="Times New Roman" w:hAnsi="Times New Roman" w:cs="Times New Roman"/>
          <w:color w:val="000000" w:themeColor="text1"/>
          <w:sz w:val="28"/>
          <w:szCs w:val="28"/>
          <w:lang w:eastAsia="ru-RU"/>
        </w:rPr>
        <w:t xml:space="preserve">  підвищили рівень виплати заробітної плати, в результаті чого додаткові</w:t>
      </w:r>
      <w:r w:rsidR="008710D2">
        <w:rPr>
          <w:rFonts w:ascii="Times New Roman" w:eastAsia="Times New Roman" w:hAnsi="Times New Roman" w:cs="Times New Roman"/>
          <w:color w:val="000000" w:themeColor="text1"/>
          <w:sz w:val="28"/>
          <w:szCs w:val="28"/>
          <w:lang w:eastAsia="ru-RU"/>
        </w:rPr>
        <w:t xml:space="preserve"> надходження склали 1,1 млн гривень.</w:t>
      </w:r>
      <w:r w:rsidRPr="0069641D">
        <w:rPr>
          <w:rFonts w:ascii="Times New Roman" w:eastAsia="Times New Roman" w:hAnsi="Times New Roman" w:cs="Times New Roman"/>
          <w:color w:val="000000" w:themeColor="text1"/>
          <w:sz w:val="28"/>
          <w:szCs w:val="28"/>
          <w:lang w:eastAsia="ru-RU"/>
        </w:rPr>
        <w:t xml:space="preserve"> </w:t>
      </w:r>
    </w:p>
    <w:p w:rsidR="008710D2" w:rsidRDefault="008710D2" w:rsidP="008710D2">
      <w:pPr>
        <w:spacing w:after="0" w:line="24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У звітному періоді з</w:t>
      </w:r>
      <w:r w:rsidRPr="0069641D">
        <w:rPr>
          <w:rFonts w:ascii="Times New Roman" w:eastAsia="Times New Roman" w:hAnsi="Times New Roman" w:cs="Times New Roman"/>
          <w:color w:val="000000" w:themeColor="text1"/>
          <w:sz w:val="28"/>
          <w:szCs w:val="28"/>
          <w:lang w:eastAsia="ru-RU"/>
        </w:rPr>
        <w:t xml:space="preserve"> метою виявлення безхазяйного майна направлено листи щодо надання наявної інформації про майно, що не має власника і яке перебуває на території територіальних громад, з метою взяття його на</w:t>
      </w:r>
      <w:r w:rsidR="00B1753E">
        <w:rPr>
          <w:rFonts w:ascii="Times New Roman" w:eastAsia="Times New Roman" w:hAnsi="Times New Roman" w:cs="Times New Roman"/>
          <w:color w:val="000000" w:themeColor="text1"/>
          <w:sz w:val="28"/>
          <w:szCs w:val="28"/>
          <w:lang w:eastAsia="ru-RU"/>
        </w:rPr>
        <w:t xml:space="preserve"> облік для подальшої реалізації</w:t>
      </w:r>
      <w:r w:rsidRPr="0069641D">
        <w:rPr>
          <w:rFonts w:ascii="Times New Roman" w:eastAsia="Times New Roman" w:hAnsi="Times New Roman" w:cs="Times New Roman"/>
          <w:color w:val="000000" w:themeColor="text1"/>
          <w:sz w:val="28"/>
          <w:szCs w:val="28"/>
          <w:lang w:eastAsia="ru-RU"/>
        </w:rPr>
        <w:t xml:space="preserve"> Крім цього, здійснювалась щомісячна взаємодія з органами державної виконавчої служби щодо виявлення невитребуваних грошових коштів. Сумісно з органами державної виконавчої влади та правоохоронними органами проведено засідання комісії та відібрані підприємства для включення  до Єдиного реєстру суб’єктів господарювання, які зможуть здійснювати реалізацію безхазяйного майна та майна, що переходить у власність держави, на 2024 рік.</w:t>
      </w:r>
    </w:p>
    <w:p w:rsidR="008710D2" w:rsidRPr="0069641D" w:rsidRDefault="008710D2" w:rsidP="008710D2">
      <w:pPr>
        <w:spacing w:after="0" w:line="240" w:lineRule="auto"/>
        <w:ind w:firstLine="567"/>
        <w:jc w:val="both"/>
        <w:rPr>
          <w:rFonts w:ascii="Times New Roman" w:hAnsi="Times New Roman"/>
          <w:color w:val="000000" w:themeColor="text1"/>
          <w:sz w:val="28"/>
          <w:szCs w:val="28"/>
          <w:lang w:eastAsia="uk-UA"/>
        </w:rPr>
      </w:pPr>
      <w:r w:rsidRPr="0069641D">
        <w:rPr>
          <w:rFonts w:ascii="Times New Roman" w:hAnsi="Times New Roman"/>
          <w:color w:val="000000" w:themeColor="text1"/>
          <w:sz w:val="28"/>
          <w:szCs w:val="28"/>
          <w:lang w:eastAsia="uk-UA"/>
        </w:rPr>
        <w:lastRenderedPageBreak/>
        <w:t>Також забезпечено повноту обліку платників податків за неосновним місцем обліку, які мають об’єкти оподаткування та об’єкти, пов’язані з оподаткуванням.</w:t>
      </w:r>
    </w:p>
    <w:p w:rsidR="00B1753E" w:rsidRDefault="00B1753E" w:rsidP="00DD4ED6">
      <w:pPr>
        <w:spacing w:after="0" w:line="240" w:lineRule="auto"/>
        <w:ind w:firstLine="567"/>
        <w:jc w:val="both"/>
        <w:rPr>
          <w:rFonts w:ascii="Times New Roman" w:hAnsi="Times New Roman"/>
          <w:color w:val="000000" w:themeColor="text1"/>
          <w:sz w:val="28"/>
          <w:szCs w:val="28"/>
        </w:rPr>
      </w:pPr>
      <w:r w:rsidRPr="0069641D">
        <w:rPr>
          <w:rFonts w:ascii="Times New Roman" w:hAnsi="Times New Roman"/>
          <w:color w:val="000000" w:themeColor="text1"/>
          <w:sz w:val="28"/>
          <w:szCs w:val="28"/>
        </w:rPr>
        <w:t>Протягом 2023 року здійснювався обмін інформацією із органами державної</w:t>
      </w:r>
      <w:r>
        <w:rPr>
          <w:rFonts w:ascii="Times New Roman" w:hAnsi="Times New Roman"/>
          <w:color w:val="000000" w:themeColor="text1"/>
          <w:sz w:val="28"/>
          <w:szCs w:val="28"/>
        </w:rPr>
        <w:t xml:space="preserve">  </w:t>
      </w:r>
      <w:r w:rsidRPr="0069641D">
        <w:rPr>
          <w:rFonts w:ascii="Times New Roman" w:hAnsi="Times New Roman"/>
          <w:color w:val="000000" w:themeColor="text1"/>
          <w:sz w:val="28"/>
          <w:szCs w:val="28"/>
        </w:rPr>
        <w:t xml:space="preserve">реєстрації, органами виконавчої влади місцевого самоврядування та іншими державними органами про об'єкти оподаткування, які реєструвалися ними. Отримана інформація не пізніше наступного дня після її отримання вносилася до Єдиного банку даних юридичних осіб або Реєстру </w:t>
      </w:r>
      <w:proofErr w:type="spellStart"/>
      <w:r w:rsidRPr="0069641D">
        <w:rPr>
          <w:rFonts w:ascii="Times New Roman" w:hAnsi="Times New Roman"/>
          <w:color w:val="000000" w:themeColor="text1"/>
          <w:sz w:val="28"/>
          <w:szCs w:val="28"/>
        </w:rPr>
        <w:t>самозайнятих</w:t>
      </w:r>
      <w:proofErr w:type="spellEnd"/>
      <w:r w:rsidRPr="0069641D">
        <w:rPr>
          <w:rFonts w:ascii="Times New Roman" w:hAnsi="Times New Roman"/>
          <w:color w:val="000000" w:themeColor="text1"/>
          <w:sz w:val="28"/>
          <w:szCs w:val="28"/>
        </w:rPr>
        <w:t xml:space="preserve"> осіб.</w:t>
      </w:r>
      <w:r>
        <w:rPr>
          <w:rFonts w:ascii="Times New Roman" w:hAnsi="Times New Roman"/>
          <w:color w:val="000000" w:themeColor="text1"/>
          <w:sz w:val="28"/>
          <w:szCs w:val="28"/>
        </w:rPr>
        <w:t xml:space="preserve">  </w:t>
      </w:r>
    </w:p>
    <w:p w:rsidR="00B1753E" w:rsidRDefault="00B1753E" w:rsidP="00B1753E">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Також забезпечено повноту обліку платників податків за неосновним місцем обліку, які мають </w:t>
      </w:r>
      <w:proofErr w:type="spellStart"/>
      <w:r>
        <w:rPr>
          <w:rFonts w:ascii="Times New Roman" w:hAnsi="Times New Roman"/>
          <w:color w:val="000000" w:themeColor="text1"/>
          <w:sz w:val="28"/>
          <w:szCs w:val="28"/>
        </w:rPr>
        <w:t>обєкти</w:t>
      </w:r>
      <w:proofErr w:type="spellEnd"/>
      <w:r>
        <w:rPr>
          <w:rFonts w:ascii="Times New Roman" w:hAnsi="Times New Roman"/>
          <w:color w:val="000000" w:themeColor="text1"/>
          <w:sz w:val="28"/>
          <w:szCs w:val="28"/>
        </w:rPr>
        <w:t xml:space="preserve"> оподаткування та </w:t>
      </w:r>
      <w:proofErr w:type="spellStart"/>
      <w:r>
        <w:rPr>
          <w:rFonts w:ascii="Times New Roman" w:hAnsi="Times New Roman"/>
          <w:color w:val="000000" w:themeColor="text1"/>
          <w:sz w:val="28"/>
          <w:szCs w:val="28"/>
        </w:rPr>
        <w:t>обєкти</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повязані</w:t>
      </w:r>
      <w:proofErr w:type="spellEnd"/>
      <w:r>
        <w:rPr>
          <w:rFonts w:ascii="Times New Roman" w:hAnsi="Times New Roman"/>
          <w:color w:val="000000" w:themeColor="text1"/>
          <w:sz w:val="28"/>
          <w:szCs w:val="28"/>
        </w:rPr>
        <w:t xml:space="preserve"> з оподаткуванням.</w:t>
      </w:r>
    </w:p>
    <w:p w:rsidR="00DD4ED6" w:rsidRPr="0069641D" w:rsidRDefault="00DD4ED6" w:rsidP="00B1753E">
      <w:pPr>
        <w:spacing w:after="0" w:line="240" w:lineRule="auto"/>
        <w:ind w:firstLine="567"/>
        <w:jc w:val="both"/>
        <w:rPr>
          <w:rFonts w:ascii="Times New Roman" w:hAnsi="Times New Roman"/>
          <w:color w:val="000000" w:themeColor="text1"/>
          <w:sz w:val="28"/>
          <w:szCs w:val="28"/>
        </w:rPr>
      </w:pPr>
      <w:r w:rsidRPr="0069641D">
        <w:rPr>
          <w:rFonts w:ascii="Times New Roman" w:eastAsia="Times New Roman" w:hAnsi="Times New Roman" w:cs="Times New Roman"/>
          <w:color w:val="000000" w:themeColor="text1"/>
          <w:sz w:val="28"/>
          <w:szCs w:val="28"/>
          <w:lang w:eastAsia="uk-UA"/>
        </w:rPr>
        <w:t xml:space="preserve">За звітний період взято на облік податків за неосновним місцем обліку – </w:t>
      </w:r>
      <w:r w:rsidRPr="0069641D">
        <w:rPr>
          <w:rFonts w:ascii="Times New Roman" w:eastAsia="Times New Roman" w:hAnsi="Times New Roman" w:cs="Times New Roman"/>
          <w:color w:val="000000" w:themeColor="text1"/>
          <w:sz w:val="28"/>
          <w:szCs w:val="28"/>
          <w:lang w:val="ru-RU" w:eastAsia="uk-UA"/>
        </w:rPr>
        <w:t>6434</w:t>
      </w:r>
      <w:r w:rsidRPr="0069641D">
        <w:rPr>
          <w:rFonts w:ascii="Times New Roman" w:eastAsia="Times New Roman" w:hAnsi="Times New Roman" w:cs="Times New Roman"/>
          <w:color w:val="000000" w:themeColor="text1"/>
          <w:sz w:val="28"/>
          <w:szCs w:val="28"/>
          <w:lang w:eastAsia="uk-UA"/>
        </w:rPr>
        <w:t xml:space="preserve">, з них юридичних осіб – </w:t>
      </w:r>
      <w:r w:rsidRPr="0069641D">
        <w:rPr>
          <w:rFonts w:ascii="Times New Roman" w:eastAsia="Times New Roman" w:hAnsi="Times New Roman" w:cs="Times New Roman"/>
          <w:color w:val="000000" w:themeColor="text1"/>
          <w:sz w:val="28"/>
          <w:szCs w:val="28"/>
          <w:lang w:val="ru-RU" w:eastAsia="uk-UA"/>
        </w:rPr>
        <w:t>2399</w:t>
      </w:r>
      <w:r w:rsidRPr="0069641D">
        <w:rPr>
          <w:rFonts w:ascii="Times New Roman" w:eastAsia="Times New Roman" w:hAnsi="Times New Roman" w:cs="Times New Roman"/>
          <w:color w:val="000000" w:themeColor="text1"/>
          <w:sz w:val="28"/>
          <w:szCs w:val="28"/>
          <w:lang w:eastAsia="uk-UA"/>
        </w:rPr>
        <w:t xml:space="preserve">, фізичних осіб – </w:t>
      </w:r>
      <w:r w:rsidRPr="0069641D">
        <w:rPr>
          <w:rFonts w:ascii="Times New Roman" w:eastAsia="Times New Roman" w:hAnsi="Times New Roman" w:cs="Times New Roman"/>
          <w:color w:val="000000" w:themeColor="text1"/>
          <w:sz w:val="28"/>
          <w:szCs w:val="28"/>
          <w:lang w:val="ru-RU" w:eastAsia="uk-UA"/>
        </w:rPr>
        <w:t>4035</w:t>
      </w:r>
      <w:r w:rsidRPr="0069641D">
        <w:rPr>
          <w:rFonts w:ascii="Times New Roman" w:eastAsia="Times New Roman" w:hAnsi="Times New Roman" w:cs="Times New Roman"/>
          <w:color w:val="000000" w:themeColor="text1"/>
          <w:sz w:val="28"/>
          <w:szCs w:val="28"/>
          <w:lang w:eastAsia="uk-UA"/>
        </w:rPr>
        <w:t xml:space="preserve">. Знято з обліку – 307, </w:t>
      </w:r>
      <w:r w:rsidR="002029C7">
        <w:rPr>
          <w:rFonts w:ascii="Times New Roman" w:eastAsia="Times New Roman" w:hAnsi="Times New Roman" w:cs="Times New Roman"/>
          <w:color w:val="000000" w:themeColor="text1"/>
          <w:sz w:val="28"/>
          <w:szCs w:val="28"/>
          <w:lang w:eastAsia="uk-UA"/>
        </w:rPr>
        <w:t xml:space="preserve"> </w:t>
      </w:r>
      <w:r w:rsidRPr="0069641D">
        <w:rPr>
          <w:rFonts w:ascii="Times New Roman" w:eastAsia="Times New Roman" w:hAnsi="Times New Roman" w:cs="Times New Roman"/>
          <w:color w:val="000000" w:themeColor="text1"/>
          <w:sz w:val="28"/>
          <w:szCs w:val="28"/>
          <w:lang w:eastAsia="uk-UA"/>
        </w:rPr>
        <w:t>з них юридичних осіб – 124, фізичних осіб – 183.</w:t>
      </w:r>
    </w:p>
    <w:p w:rsidR="008710D2" w:rsidRDefault="008710D2" w:rsidP="00B1753E">
      <w:pPr>
        <w:spacing w:after="0" w:line="240" w:lineRule="auto"/>
        <w:ind w:right="-1" w:firstLine="567"/>
        <w:jc w:val="both"/>
        <w:rPr>
          <w:rFonts w:ascii="Times New Roman" w:eastAsia="Times New Roman" w:hAnsi="Times New Roman" w:cs="Times New Roman"/>
          <w:color w:val="000000" w:themeColor="text1"/>
          <w:sz w:val="28"/>
          <w:szCs w:val="28"/>
          <w:lang w:eastAsia="ru-RU"/>
        </w:rPr>
      </w:pPr>
      <w:r w:rsidRPr="0069641D">
        <w:rPr>
          <w:rFonts w:ascii="Times New Roman" w:eastAsia="Times New Roman" w:hAnsi="Times New Roman" w:cs="Times New Roman"/>
          <w:color w:val="000000" w:themeColor="text1"/>
          <w:sz w:val="28"/>
          <w:szCs w:val="28"/>
          <w:lang w:eastAsia="ru-RU"/>
        </w:rPr>
        <w:t>Протягом звітного періоду постійно розміщувалася інформація про об’єкти оподаткування та об’єкти, пов’язані з оподаткуванням у відкритих реєстрах, що ведуться ДПС.</w:t>
      </w:r>
    </w:p>
    <w:p w:rsidR="008710D2" w:rsidRPr="0069641D" w:rsidRDefault="008710D2" w:rsidP="008710D2">
      <w:pPr>
        <w:widowControl w:val="0"/>
        <w:tabs>
          <w:tab w:val="left" w:pos="0"/>
          <w:tab w:val="left" w:pos="851"/>
          <w:tab w:val="left" w:pos="993"/>
          <w:tab w:val="left" w:pos="1850"/>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Забезпечено</w:t>
      </w:r>
      <w:r w:rsidRPr="0069641D">
        <w:rPr>
          <w:rFonts w:ascii="Times New Roman" w:eastAsia="Times New Roman" w:hAnsi="Times New Roman" w:cs="Times New Roman"/>
          <w:color w:val="000000" w:themeColor="text1"/>
          <w:sz w:val="28"/>
          <w:szCs w:val="28"/>
          <w:lang w:eastAsia="ru-RU"/>
        </w:rPr>
        <w:t xml:space="preserve"> електронна взаємодія ДПС та органів місцевого самоврядування через ІКС «Електронний кабінет» в частині надання звітності на запит органу місцевого самоврядування у розрізі платників податків – юридичних осіб, які сплачують податки на відповідні території.</w:t>
      </w:r>
    </w:p>
    <w:p w:rsidR="00B1753E" w:rsidRDefault="008710D2" w:rsidP="00B1753E">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69641D">
        <w:rPr>
          <w:rFonts w:ascii="Times New Roman" w:eastAsia="Times New Roman" w:hAnsi="Times New Roman" w:cs="Times New Roman"/>
          <w:color w:val="000000" w:themeColor="text1"/>
          <w:sz w:val="28"/>
          <w:szCs w:val="28"/>
          <w:lang w:eastAsia="ru-RU"/>
        </w:rPr>
        <w:t>Протягом звітного періоду погоджено з фінансовими органами електронних висновків щодо повернення/перекиду помилково та/або надміру сплачених сум грошових зобов’язань та пені по податкам та зборам в кількості 6803.</w:t>
      </w:r>
      <w:r w:rsidR="00B1753E" w:rsidRPr="00B1753E">
        <w:rPr>
          <w:rFonts w:ascii="Times New Roman" w:eastAsia="Times New Roman" w:hAnsi="Times New Roman" w:cs="Times New Roman"/>
          <w:color w:val="000000" w:themeColor="text1"/>
          <w:sz w:val="28"/>
          <w:szCs w:val="28"/>
          <w:lang w:eastAsia="ru-RU"/>
        </w:rPr>
        <w:t xml:space="preserve"> </w:t>
      </w:r>
      <w:r w:rsidR="00B1753E" w:rsidRPr="0069641D">
        <w:rPr>
          <w:rFonts w:ascii="Times New Roman" w:eastAsia="Times New Roman" w:hAnsi="Times New Roman" w:cs="Times New Roman"/>
          <w:color w:val="000000" w:themeColor="text1"/>
          <w:sz w:val="28"/>
          <w:szCs w:val="28"/>
          <w:lang w:eastAsia="ru-RU"/>
        </w:rPr>
        <w:t>ГУ ДПС у Київській області з  фінансовими органами територіальних громад забезпечено електронний обмін інформацією про суми податкового боргу та в розрізі борж</w:t>
      </w:r>
      <w:r w:rsidR="00B1753E">
        <w:rPr>
          <w:rFonts w:ascii="Times New Roman" w:eastAsia="Times New Roman" w:hAnsi="Times New Roman" w:cs="Times New Roman"/>
          <w:color w:val="000000" w:themeColor="text1"/>
          <w:sz w:val="28"/>
          <w:szCs w:val="28"/>
          <w:lang w:eastAsia="ru-RU"/>
        </w:rPr>
        <w:t>ників.</w:t>
      </w:r>
    </w:p>
    <w:p w:rsidR="00B1753E" w:rsidRPr="0069641D" w:rsidRDefault="00B1753E" w:rsidP="00B1753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ab/>
        <w:t>Н</w:t>
      </w:r>
      <w:r w:rsidRPr="0069641D">
        <w:rPr>
          <w:rFonts w:ascii="Times New Roman" w:eastAsia="Times New Roman" w:hAnsi="Times New Roman" w:cs="Times New Roman"/>
          <w:color w:val="000000" w:themeColor="text1"/>
          <w:sz w:val="28"/>
          <w:szCs w:val="28"/>
          <w:lang w:eastAsia="ru-RU"/>
        </w:rPr>
        <w:t>а засідання громадської ради, яка відбулась 08.06.2023 та 05.12.2023  щодо підсумків роботи органів ГУ ДПС та стану надходження до Державного та місцевого бюджетів за січень – травень, січень - листопад 2023 року підготовлено аналітичні матеріали (презентацію). Підготовлено інформаційно-аналітичні та презентаційні матеріали для участі керівництва ГУ ДПС у нарадах КОДА, Київської обласної ради, територіальних громад Київщини.</w:t>
      </w:r>
    </w:p>
    <w:p w:rsidR="00B1753E" w:rsidRDefault="00B1753E" w:rsidP="00B1753E">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B1753E" w:rsidRDefault="00B1753E" w:rsidP="00B1753E">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9962B3" w:rsidRDefault="009962B3" w:rsidP="00ED7498">
      <w:pPr>
        <w:spacing w:after="0" w:line="240" w:lineRule="auto"/>
        <w:ind w:firstLine="567"/>
        <w:jc w:val="center"/>
        <w:rPr>
          <w:rFonts w:ascii="Times New Roman" w:eastAsia="Calibri" w:hAnsi="Times New Roman" w:cs="Times New Roman"/>
          <w:b/>
          <w:sz w:val="28"/>
          <w:szCs w:val="28"/>
        </w:rPr>
      </w:pPr>
      <w:r w:rsidRPr="00ED7498">
        <w:rPr>
          <w:rFonts w:ascii="Times New Roman" w:hAnsi="Times New Roman" w:cs="Times New Roman"/>
          <w:b/>
          <w:bCs/>
          <w:sz w:val="28"/>
          <w:szCs w:val="28"/>
        </w:rPr>
        <w:t xml:space="preserve">Розділ 5. </w:t>
      </w:r>
      <w:r w:rsidR="00D32286" w:rsidRPr="00ED7498">
        <w:rPr>
          <w:rFonts w:ascii="Times New Roman" w:eastAsia="Calibri" w:hAnsi="Times New Roman" w:cs="Times New Roman"/>
          <w:b/>
          <w:sz w:val="28"/>
          <w:szCs w:val="28"/>
        </w:rPr>
        <w:t>Впровадження електронних сервісів для суб’єктів господарювання</w:t>
      </w:r>
    </w:p>
    <w:p w:rsidR="002029C7" w:rsidRDefault="002029C7" w:rsidP="00ED7498">
      <w:pPr>
        <w:spacing w:after="0" w:line="240" w:lineRule="auto"/>
        <w:ind w:firstLine="567"/>
        <w:jc w:val="center"/>
        <w:rPr>
          <w:rFonts w:ascii="Times New Roman" w:eastAsia="Calibri" w:hAnsi="Times New Roman" w:cs="Times New Roman"/>
          <w:b/>
          <w:sz w:val="28"/>
          <w:szCs w:val="28"/>
        </w:rPr>
      </w:pPr>
    </w:p>
    <w:p w:rsidR="00E06CAE" w:rsidRPr="0069641D" w:rsidRDefault="00E06CAE" w:rsidP="00E06CAE">
      <w:pPr>
        <w:spacing w:after="0" w:line="240" w:lineRule="auto"/>
        <w:ind w:right="-1"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Станом на 31.12.2023</w:t>
      </w:r>
      <w:r w:rsidRPr="0069641D">
        <w:rPr>
          <w:rFonts w:ascii="Times New Roman" w:eastAsia="Times New Roman" w:hAnsi="Times New Roman" w:cs="Times New Roman"/>
          <w:color w:val="000000" w:themeColor="text1"/>
          <w:sz w:val="28"/>
          <w:szCs w:val="28"/>
          <w:lang w:eastAsia="ru-RU"/>
        </w:rPr>
        <w:t xml:space="preserve"> на обліку ГУ Д</w:t>
      </w:r>
      <w:r>
        <w:rPr>
          <w:rFonts w:ascii="Times New Roman" w:eastAsia="Times New Roman" w:hAnsi="Times New Roman" w:cs="Times New Roman"/>
          <w:color w:val="000000" w:themeColor="text1"/>
          <w:sz w:val="28"/>
          <w:szCs w:val="28"/>
          <w:lang w:eastAsia="ru-RU"/>
        </w:rPr>
        <w:t>ПС у Київській області перебувало</w:t>
      </w:r>
      <w:r w:rsidRPr="0069641D">
        <w:rPr>
          <w:rFonts w:ascii="Times New Roman" w:eastAsia="Times New Roman" w:hAnsi="Times New Roman" w:cs="Times New Roman"/>
          <w:color w:val="000000" w:themeColor="text1"/>
          <w:sz w:val="28"/>
          <w:szCs w:val="28"/>
          <w:lang w:eastAsia="ru-RU"/>
        </w:rPr>
        <w:t xml:space="preserve"> 210638 платників, з них 84484 юридичних осіб та 126154 фізичних осіб. За 202</w:t>
      </w:r>
      <w:r w:rsidRPr="0069641D">
        <w:rPr>
          <w:rFonts w:ascii="Times New Roman" w:eastAsia="Times New Roman" w:hAnsi="Times New Roman" w:cs="Times New Roman"/>
          <w:color w:val="000000" w:themeColor="text1"/>
          <w:sz w:val="28"/>
          <w:szCs w:val="28"/>
          <w:lang w:val="ru-RU" w:eastAsia="ru-RU"/>
        </w:rPr>
        <w:t>3</w:t>
      </w:r>
      <w:r w:rsidRPr="0069641D">
        <w:rPr>
          <w:rFonts w:ascii="Times New Roman" w:eastAsia="Times New Roman" w:hAnsi="Times New Roman" w:cs="Times New Roman"/>
          <w:color w:val="000000" w:themeColor="text1"/>
          <w:sz w:val="28"/>
          <w:szCs w:val="28"/>
          <w:lang w:eastAsia="ru-RU"/>
        </w:rPr>
        <w:t xml:space="preserve"> рік зареєстровано 25411  новостворених СГД, з них 2436 юридичних осіб та 22975 фізичних осіб. </w:t>
      </w:r>
    </w:p>
    <w:p w:rsidR="00E06CAE" w:rsidRDefault="00E06CAE" w:rsidP="00E06CAE">
      <w:pPr>
        <w:spacing w:after="0" w:line="240" w:lineRule="auto"/>
        <w:jc w:val="center"/>
        <w:rPr>
          <w:rFonts w:ascii="Times New Roman" w:hAnsi="Times New Roman" w:cs="Times New Roman"/>
          <w:b/>
          <w:bCs/>
          <w:sz w:val="16"/>
          <w:szCs w:val="16"/>
        </w:rPr>
      </w:pPr>
    </w:p>
    <w:p w:rsidR="00E06CAE" w:rsidRPr="00335186" w:rsidRDefault="00E06CAE" w:rsidP="00E06CAE">
      <w:pPr>
        <w:spacing w:after="0" w:line="240" w:lineRule="auto"/>
        <w:ind w:right="-1"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335186">
        <w:rPr>
          <w:rFonts w:ascii="Times New Roman" w:eastAsia="Times New Roman" w:hAnsi="Times New Roman" w:cs="Times New Roman"/>
          <w:sz w:val="28"/>
          <w:szCs w:val="28"/>
          <w:lang w:eastAsia="ru-RU"/>
        </w:rPr>
        <w:t>іаграма 1</w:t>
      </w:r>
    </w:p>
    <w:p w:rsidR="00E06CAE" w:rsidRDefault="00E06CAE" w:rsidP="009962B3">
      <w:pPr>
        <w:spacing w:after="0" w:line="240" w:lineRule="auto"/>
        <w:jc w:val="center"/>
        <w:rPr>
          <w:rFonts w:ascii="Times New Roman" w:eastAsia="Calibri" w:hAnsi="Times New Roman" w:cs="Times New Roman"/>
          <w:b/>
          <w:sz w:val="28"/>
          <w:szCs w:val="28"/>
        </w:rPr>
      </w:pPr>
    </w:p>
    <w:p w:rsidR="00E06CAE" w:rsidRDefault="00E06CAE" w:rsidP="009962B3">
      <w:pPr>
        <w:spacing w:after="0" w:line="240" w:lineRule="auto"/>
        <w:jc w:val="center"/>
        <w:rPr>
          <w:rFonts w:ascii="Times New Roman" w:eastAsia="Calibri" w:hAnsi="Times New Roman" w:cs="Times New Roman"/>
          <w:b/>
          <w:sz w:val="28"/>
          <w:szCs w:val="28"/>
        </w:rPr>
      </w:pPr>
    </w:p>
    <w:p w:rsidR="00E06CAE" w:rsidRDefault="00E06CAE" w:rsidP="009962B3">
      <w:pPr>
        <w:spacing w:after="0" w:line="240" w:lineRule="auto"/>
        <w:jc w:val="center"/>
        <w:rPr>
          <w:rFonts w:ascii="Times New Roman" w:eastAsia="Calibri" w:hAnsi="Times New Roman" w:cs="Times New Roman"/>
          <w:b/>
          <w:sz w:val="28"/>
          <w:szCs w:val="28"/>
        </w:rPr>
      </w:pPr>
      <w:r>
        <w:rPr>
          <w:rFonts w:ascii="Times New Roman" w:hAnsi="Times New Roman" w:cs="Times New Roman"/>
          <w:b/>
          <w:bCs/>
          <w:noProof/>
          <w:sz w:val="16"/>
          <w:szCs w:val="16"/>
          <w:lang w:eastAsia="uk-UA"/>
        </w:rPr>
        <w:drawing>
          <wp:inline distT="0" distB="0" distL="0" distR="0">
            <wp:extent cx="6029325" cy="314579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29325" cy="3145790"/>
                    </a:xfrm>
                    <a:prstGeom prst="rect">
                      <a:avLst/>
                    </a:prstGeom>
                    <a:noFill/>
                  </pic:spPr>
                </pic:pic>
              </a:graphicData>
            </a:graphic>
          </wp:inline>
        </w:drawing>
      </w:r>
    </w:p>
    <w:p w:rsidR="00E06CAE" w:rsidRDefault="00E06CAE" w:rsidP="009962B3">
      <w:pPr>
        <w:spacing w:after="0" w:line="240" w:lineRule="auto"/>
        <w:jc w:val="center"/>
        <w:rPr>
          <w:rFonts w:ascii="Times New Roman" w:eastAsia="Calibri" w:hAnsi="Times New Roman" w:cs="Times New Roman"/>
          <w:b/>
          <w:sz w:val="28"/>
          <w:szCs w:val="28"/>
        </w:rPr>
      </w:pPr>
    </w:p>
    <w:p w:rsidR="00E06CAE" w:rsidRDefault="00E06CAE" w:rsidP="009962B3">
      <w:pPr>
        <w:spacing w:after="0" w:line="240" w:lineRule="auto"/>
        <w:jc w:val="center"/>
        <w:rPr>
          <w:rFonts w:ascii="Times New Roman" w:eastAsia="Calibri" w:hAnsi="Times New Roman" w:cs="Times New Roman"/>
          <w:b/>
          <w:sz w:val="28"/>
          <w:szCs w:val="28"/>
        </w:rPr>
      </w:pPr>
    </w:p>
    <w:p w:rsidR="00E06CAE" w:rsidRPr="0069641D" w:rsidRDefault="00E06CAE" w:rsidP="00ED7498">
      <w:pPr>
        <w:spacing w:after="0" w:line="240" w:lineRule="auto"/>
        <w:ind w:right="-1"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 звітному періоді здійснено</w:t>
      </w:r>
      <w:r w:rsidRPr="0069641D">
        <w:rPr>
          <w:rFonts w:ascii="Times New Roman" w:eastAsia="Times New Roman" w:hAnsi="Times New Roman" w:cs="Times New Roman"/>
          <w:color w:val="000000" w:themeColor="text1"/>
          <w:sz w:val="28"/>
          <w:szCs w:val="28"/>
          <w:lang w:eastAsia="ru-RU"/>
        </w:rPr>
        <w:t xml:space="preserve"> щоденний моніторинг повноти та достовірності даних платників в інформаційній системі ДПС, своєчасності обробки відомостей, що надходять з Єдиного державного реєстру юридичних осіб, фізичних осіб - підприємців та громадських формувань. </w:t>
      </w:r>
    </w:p>
    <w:p w:rsidR="0026458B" w:rsidRPr="0069641D" w:rsidRDefault="0026458B" w:rsidP="0026458B">
      <w:pPr>
        <w:spacing w:after="0" w:line="240" w:lineRule="auto"/>
        <w:ind w:right="-1" w:firstLine="567"/>
        <w:jc w:val="both"/>
        <w:rPr>
          <w:rFonts w:ascii="Times New Roman" w:hAnsi="Times New Roman"/>
          <w:color w:val="000000" w:themeColor="text1"/>
          <w:sz w:val="28"/>
          <w:szCs w:val="28"/>
        </w:rPr>
      </w:pPr>
      <w:r w:rsidRPr="0069641D">
        <w:rPr>
          <w:rFonts w:ascii="Times New Roman" w:hAnsi="Times New Roman"/>
          <w:color w:val="000000" w:themeColor="text1"/>
          <w:sz w:val="28"/>
          <w:szCs w:val="28"/>
        </w:rPr>
        <w:t>У 2023 році прийнято 367 облікових карток ф.1ДР, що подавалися фізичними особами для реєстрації у Державному реєстрі фізичних осіб – платників податків (далі - ДРФО), та 381 заява ф.5ДР, що подавалися фізичними особами для внесення змін до ДРФО, дані з яких внесено до автоматизованої системи ДРФО.</w:t>
      </w:r>
    </w:p>
    <w:p w:rsidR="0026458B" w:rsidRPr="0069641D" w:rsidRDefault="0026458B" w:rsidP="0026458B">
      <w:pPr>
        <w:spacing w:after="0" w:line="240" w:lineRule="auto"/>
        <w:ind w:right="-1" w:firstLine="567"/>
        <w:jc w:val="both"/>
        <w:rPr>
          <w:rFonts w:ascii="Times New Roman" w:hAnsi="Times New Roman"/>
          <w:color w:val="000000" w:themeColor="text1"/>
          <w:sz w:val="28"/>
          <w:szCs w:val="28"/>
        </w:rPr>
      </w:pPr>
      <w:r w:rsidRPr="0069641D">
        <w:rPr>
          <w:rFonts w:ascii="Times New Roman" w:hAnsi="Times New Roman"/>
          <w:color w:val="000000" w:themeColor="text1"/>
          <w:sz w:val="28"/>
          <w:szCs w:val="28"/>
        </w:rPr>
        <w:t>Прийнято та зареєстровано 183 заяви від фізичних осіб на отримання відомостей з ДРФО про суми виплачених доходів та утриманих податків/джерела виплачених доходів та утриманих податків.</w:t>
      </w:r>
    </w:p>
    <w:p w:rsidR="0026458B" w:rsidRPr="0069641D" w:rsidRDefault="0026458B" w:rsidP="0026458B">
      <w:pPr>
        <w:spacing w:after="0" w:line="240" w:lineRule="auto"/>
        <w:ind w:right="-1" w:firstLine="567"/>
        <w:jc w:val="both"/>
        <w:rPr>
          <w:rFonts w:ascii="Times New Roman" w:eastAsia="Times New Roman" w:hAnsi="Times New Roman" w:cs="Times New Roman"/>
          <w:color w:val="000000" w:themeColor="text1"/>
          <w:sz w:val="28"/>
          <w:szCs w:val="28"/>
          <w:lang w:eastAsia="ru-RU"/>
        </w:rPr>
      </w:pPr>
      <w:r w:rsidRPr="0069641D">
        <w:rPr>
          <w:rFonts w:ascii="Times New Roman" w:eastAsia="Times New Roman" w:hAnsi="Times New Roman" w:cs="Times New Roman"/>
          <w:color w:val="000000" w:themeColor="text1"/>
          <w:sz w:val="28"/>
          <w:szCs w:val="28"/>
          <w:lang w:eastAsia="ru-RU"/>
        </w:rPr>
        <w:t xml:space="preserve">Надано відомостей з Державного реєстру на 560 запитів, що надійшли від державних та інших органів та 669 запитів від структурних підрозділів </w:t>
      </w:r>
      <w:r w:rsidR="002029C7">
        <w:rPr>
          <w:rFonts w:ascii="Times New Roman" w:eastAsia="Times New Roman" w:hAnsi="Times New Roman" w:cs="Times New Roman"/>
          <w:color w:val="000000" w:themeColor="text1"/>
          <w:sz w:val="28"/>
          <w:szCs w:val="28"/>
          <w:lang w:eastAsia="ru-RU"/>
        </w:rPr>
        <w:t xml:space="preserve">            </w:t>
      </w:r>
      <w:r w:rsidRPr="0069641D">
        <w:rPr>
          <w:rFonts w:ascii="Times New Roman" w:eastAsia="Times New Roman" w:hAnsi="Times New Roman" w:cs="Times New Roman"/>
          <w:color w:val="000000" w:themeColor="text1"/>
          <w:sz w:val="28"/>
          <w:szCs w:val="28"/>
          <w:lang w:eastAsia="ru-RU"/>
        </w:rPr>
        <w:t>ГУ щодо надання відомостей із Державного реєстру.</w:t>
      </w:r>
    </w:p>
    <w:p w:rsidR="0026458B" w:rsidRPr="0069641D" w:rsidRDefault="0026458B" w:rsidP="0026458B">
      <w:pPr>
        <w:spacing w:after="0" w:line="240" w:lineRule="auto"/>
        <w:ind w:firstLine="540"/>
        <w:jc w:val="both"/>
        <w:rPr>
          <w:rFonts w:ascii="Times New Roman" w:hAnsi="Times New Roman"/>
          <w:color w:val="000000" w:themeColor="text1"/>
          <w:sz w:val="28"/>
          <w:szCs w:val="28"/>
        </w:rPr>
      </w:pPr>
      <w:r w:rsidRPr="0069641D">
        <w:rPr>
          <w:rFonts w:ascii="Times New Roman" w:hAnsi="Times New Roman"/>
          <w:color w:val="000000" w:themeColor="text1"/>
          <w:sz w:val="28"/>
          <w:szCs w:val="28"/>
        </w:rPr>
        <w:t>Протягом 202</w:t>
      </w:r>
      <w:r w:rsidRPr="0069641D">
        <w:rPr>
          <w:rFonts w:ascii="Times New Roman" w:hAnsi="Times New Roman"/>
          <w:color w:val="000000" w:themeColor="text1"/>
          <w:sz w:val="28"/>
          <w:szCs w:val="28"/>
          <w:lang w:val="ru-RU"/>
        </w:rPr>
        <w:t>3</w:t>
      </w:r>
      <w:r w:rsidRPr="0069641D">
        <w:rPr>
          <w:rFonts w:ascii="Times New Roman" w:hAnsi="Times New Roman"/>
          <w:color w:val="000000" w:themeColor="text1"/>
          <w:sz w:val="28"/>
          <w:szCs w:val="28"/>
        </w:rPr>
        <w:t xml:space="preserve"> року опрацьовано 3336 реєстраційних заяв за ф. 1 - ПДВ,</w:t>
      </w:r>
      <w:r w:rsidR="002029C7">
        <w:rPr>
          <w:rFonts w:ascii="Times New Roman" w:hAnsi="Times New Roman"/>
          <w:color w:val="000000" w:themeColor="text1"/>
          <w:sz w:val="28"/>
          <w:szCs w:val="28"/>
        </w:rPr>
        <w:t xml:space="preserve">   </w:t>
      </w:r>
      <w:r w:rsidRPr="0069641D">
        <w:rPr>
          <w:rFonts w:ascii="Times New Roman" w:hAnsi="Times New Roman"/>
          <w:color w:val="000000" w:themeColor="text1"/>
          <w:sz w:val="28"/>
          <w:szCs w:val="28"/>
        </w:rPr>
        <w:t xml:space="preserve"> за результатами розгляду яких відмовлено у включенні до реєстру платників ПДВ по 740 заявам, запропоновано надати нову реєстраційну заяву після виправлення невідповідностей по 748 заявам та по 1848 реєстраційним заявам прийнято позитивне рішення щодо реєстрації/перереєстрації платниками ПДВ. </w:t>
      </w:r>
    </w:p>
    <w:p w:rsidR="0026458B" w:rsidRPr="0069641D" w:rsidRDefault="0026458B" w:rsidP="0026458B">
      <w:pPr>
        <w:spacing w:after="0" w:line="240" w:lineRule="auto"/>
        <w:ind w:firstLine="540"/>
        <w:jc w:val="both"/>
        <w:rPr>
          <w:rFonts w:ascii="Times New Roman" w:hAnsi="Times New Roman"/>
          <w:color w:val="000000" w:themeColor="text1"/>
          <w:sz w:val="28"/>
          <w:szCs w:val="28"/>
        </w:rPr>
      </w:pPr>
      <w:r w:rsidRPr="0069641D">
        <w:rPr>
          <w:rFonts w:ascii="Times New Roman" w:hAnsi="Times New Roman"/>
          <w:color w:val="000000" w:themeColor="text1"/>
          <w:sz w:val="28"/>
          <w:szCs w:val="28"/>
        </w:rPr>
        <w:t>Крім того, направлено листів платникам з пропозицією надати нову заяву за ф. 1 - ПДВ та/або відмові в реєстрації платником ПДВ по 126 СГД.</w:t>
      </w:r>
    </w:p>
    <w:p w:rsidR="0026458B" w:rsidRPr="0069641D" w:rsidRDefault="0026458B" w:rsidP="0026458B">
      <w:pPr>
        <w:spacing w:after="0" w:line="240" w:lineRule="auto"/>
        <w:ind w:firstLine="540"/>
        <w:jc w:val="both"/>
        <w:rPr>
          <w:rFonts w:ascii="Times New Roman" w:hAnsi="Times New Roman"/>
          <w:color w:val="000000" w:themeColor="text1"/>
          <w:sz w:val="28"/>
          <w:szCs w:val="28"/>
        </w:rPr>
      </w:pPr>
      <w:r w:rsidRPr="0069641D">
        <w:rPr>
          <w:rFonts w:ascii="Times New Roman" w:hAnsi="Times New Roman"/>
          <w:color w:val="000000" w:themeColor="text1"/>
          <w:sz w:val="28"/>
          <w:szCs w:val="28"/>
        </w:rPr>
        <w:t>Також, за вказаний період, здійснено заходи щодо анулювання реєстрації платника ПДВ та забезпечено опрацювання 505 заяв за ф. 3 - ПДВ, з яких виключено з реєстру платників ПДВ 180 осіб.</w:t>
      </w:r>
    </w:p>
    <w:p w:rsidR="00D30C0A" w:rsidRDefault="0026458B" w:rsidP="002029C7">
      <w:pPr>
        <w:spacing w:after="0" w:line="240" w:lineRule="auto"/>
        <w:ind w:firstLine="540"/>
        <w:jc w:val="both"/>
        <w:rPr>
          <w:rFonts w:ascii="Times New Roman" w:hAnsi="Times New Roman"/>
          <w:color w:val="000000" w:themeColor="text1"/>
          <w:sz w:val="28"/>
          <w:szCs w:val="28"/>
        </w:rPr>
      </w:pPr>
      <w:r w:rsidRPr="0069641D">
        <w:rPr>
          <w:rFonts w:ascii="Times New Roman" w:hAnsi="Times New Roman"/>
          <w:color w:val="000000" w:themeColor="text1"/>
          <w:sz w:val="28"/>
          <w:szCs w:val="28"/>
        </w:rPr>
        <w:lastRenderedPageBreak/>
        <w:t>Протягом 2023 року  надано на розгляд комі</w:t>
      </w:r>
      <w:r w:rsidR="00D30C0A">
        <w:rPr>
          <w:rFonts w:ascii="Times New Roman" w:hAnsi="Times New Roman"/>
          <w:color w:val="000000" w:themeColor="text1"/>
          <w:sz w:val="28"/>
          <w:szCs w:val="28"/>
        </w:rPr>
        <w:t>сії з анулювання реєстрації</w:t>
      </w:r>
    </w:p>
    <w:p w:rsidR="0026458B" w:rsidRPr="0069641D" w:rsidRDefault="00D30C0A" w:rsidP="002029C7">
      <w:pPr>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ПДВ та опрацьовано 18 рішень за </w:t>
      </w:r>
      <w:r w:rsidR="0026458B" w:rsidRPr="0069641D">
        <w:rPr>
          <w:rFonts w:ascii="Times New Roman" w:hAnsi="Times New Roman"/>
          <w:color w:val="000000" w:themeColor="text1"/>
          <w:sz w:val="28"/>
          <w:szCs w:val="28"/>
        </w:rPr>
        <w:t>ф. 6 - РПДВ щодо анулювання реєстрації платників ПДВ з відображенням інформації в Реєстрі платників ПДВ.</w:t>
      </w:r>
    </w:p>
    <w:p w:rsidR="0026458B" w:rsidRPr="0069641D" w:rsidRDefault="0026458B" w:rsidP="002029C7">
      <w:pPr>
        <w:spacing w:after="0" w:line="240" w:lineRule="auto"/>
        <w:ind w:firstLine="540"/>
        <w:jc w:val="both"/>
        <w:rPr>
          <w:rFonts w:ascii="Times New Roman" w:hAnsi="Times New Roman"/>
          <w:color w:val="000000" w:themeColor="text1"/>
          <w:sz w:val="28"/>
          <w:szCs w:val="28"/>
        </w:rPr>
      </w:pPr>
      <w:r w:rsidRPr="0069641D">
        <w:rPr>
          <w:rFonts w:ascii="Times New Roman" w:hAnsi="Times New Roman"/>
          <w:color w:val="000000" w:themeColor="text1"/>
          <w:sz w:val="28"/>
          <w:szCs w:val="28"/>
        </w:rPr>
        <w:t>Забезпечено внесення та анулювання реєстрації платника ПДВ за Рішенням контролюючого органу на підставі наданих іншими структурними підрозділами ГУ затверджених рішень за ф. 6 -</w:t>
      </w:r>
      <w:r w:rsidRPr="0069641D">
        <w:rPr>
          <w:rFonts w:ascii="Times New Roman" w:hAnsi="Times New Roman"/>
          <w:color w:val="000000" w:themeColor="text1"/>
          <w:sz w:val="28"/>
          <w:szCs w:val="28"/>
          <w:lang w:val="en-US"/>
        </w:rPr>
        <w:t> </w:t>
      </w:r>
      <w:r w:rsidRPr="0069641D">
        <w:rPr>
          <w:rFonts w:ascii="Times New Roman" w:hAnsi="Times New Roman"/>
          <w:color w:val="000000" w:themeColor="text1"/>
          <w:sz w:val="28"/>
          <w:szCs w:val="28"/>
        </w:rPr>
        <w:t>РПДВ по 2416 СГД.</w:t>
      </w:r>
    </w:p>
    <w:p w:rsidR="0026458B" w:rsidRPr="0069641D" w:rsidRDefault="0026458B" w:rsidP="002029C7">
      <w:pPr>
        <w:spacing w:after="0" w:line="240" w:lineRule="auto"/>
        <w:ind w:firstLine="540"/>
        <w:jc w:val="both"/>
        <w:rPr>
          <w:rFonts w:ascii="Times New Roman" w:hAnsi="Times New Roman"/>
          <w:noProof/>
          <w:color w:val="000000" w:themeColor="text1"/>
          <w:sz w:val="28"/>
          <w:szCs w:val="28"/>
        </w:rPr>
      </w:pPr>
      <w:r w:rsidRPr="0069641D">
        <w:rPr>
          <w:rFonts w:ascii="Times New Roman" w:hAnsi="Times New Roman"/>
          <w:noProof/>
          <w:color w:val="000000" w:themeColor="text1"/>
          <w:sz w:val="28"/>
          <w:szCs w:val="28"/>
        </w:rPr>
        <w:t xml:space="preserve">Опрацьовано інформацію та відновлено реєстрацію платника ПДВ за рішенням </w:t>
      </w:r>
      <w:r w:rsidRPr="0069641D">
        <w:rPr>
          <w:rFonts w:ascii="Times New Roman" w:hAnsi="Times New Roman"/>
          <w:color w:val="000000" w:themeColor="text1"/>
          <w:sz w:val="28"/>
          <w:szCs w:val="28"/>
        </w:rPr>
        <w:t>контролюючого органу</w:t>
      </w:r>
      <w:r w:rsidRPr="0069641D">
        <w:rPr>
          <w:rFonts w:ascii="Times New Roman" w:hAnsi="Times New Roman"/>
          <w:noProof/>
          <w:color w:val="000000" w:themeColor="text1"/>
          <w:sz w:val="28"/>
          <w:szCs w:val="28"/>
        </w:rPr>
        <w:t xml:space="preserve"> по 4 підприємствам.</w:t>
      </w:r>
    </w:p>
    <w:p w:rsidR="0026458B" w:rsidRPr="0069641D" w:rsidRDefault="0026458B" w:rsidP="002029C7">
      <w:pPr>
        <w:spacing w:after="0" w:line="240" w:lineRule="auto"/>
        <w:ind w:right="-1" w:firstLine="567"/>
        <w:jc w:val="both"/>
        <w:rPr>
          <w:rFonts w:ascii="Times New Roman" w:eastAsia="Times New Roman" w:hAnsi="Times New Roman" w:cs="Times New Roman"/>
          <w:color w:val="000000" w:themeColor="text1"/>
          <w:sz w:val="28"/>
          <w:szCs w:val="28"/>
          <w:lang w:eastAsia="uk-UA"/>
        </w:rPr>
      </w:pPr>
      <w:r w:rsidRPr="0069641D">
        <w:rPr>
          <w:rFonts w:ascii="Times New Roman" w:eastAsia="Times New Roman" w:hAnsi="Times New Roman" w:cs="Times New Roman"/>
          <w:color w:val="000000" w:themeColor="text1"/>
          <w:sz w:val="28"/>
          <w:szCs w:val="28"/>
          <w:lang w:eastAsia="uk-UA"/>
        </w:rPr>
        <w:t>Забезпечено повноту та  достовірність реєстраційних даних реєстру платників акцизного податку з реалізації пального та спирту етилового. Проведено моніторинг реєстру платників акцизного податку з реалізації пального та спирту етилового щодо дотримання вимог чинного законодавства та нормативних актів при реєстрації/анулюванні реєстрації платників акцизного податку з реалізації пального або спирту етилового та/або акцизних складів</w:t>
      </w:r>
      <w:r>
        <w:rPr>
          <w:rFonts w:ascii="Times New Roman" w:eastAsia="Times New Roman" w:hAnsi="Times New Roman" w:cs="Times New Roman"/>
          <w:color w:val="000000" w:themeColor="text1"/>
          <w:sz w:val="28"/>
          <w:szCs w:val="28"/>
          <w:lang w:eastAsia="uk-UA"/>
        </w:rPr>
        <w:t>.</w:t>
      </w:r>
    </w:p>
    <w:p w:rsidR="0026458B" w:rsidRPr="0069641D" w:rsidRDefault="0026458B" w:rsidP="002029C7">
      <w:pPr>
        <w:spacing w:after="0" w:line="240" w:lineRule="auto"/>
        <w:ind w:right="-1" w:firstLine="567"/>
        <w:jc w:val="both"/>
        <w:rPr>
          <w:rFonts w:ascii="Times New Roman" w:eastAsia="Times New Roman" w:hAnsi="Times New Roman" w:cs="Times New Roman"/>
          <w:color w:val="000000" w:themeColor="text1"/>
          <w:sz w:val="28"/>
          <w:szCs w:val="28"/>
          <w:lang w:eastAsia="ru-RU"/>
        </w:rPr>
      </w:pPr>
      <w:r w:rsidRPr="0069641D">
        <w:rPr>
          <w:rFonts w:ascii="Times New Roman" w:eastAsia="Times New Roman" w:hAnsi="Times New Roman" w:cs="Times New Roman"/>
          <w:color w:val="000000" w:themeColor="text1"/>
          <w:sz w:val="28"/>
          <w:szCs w:val="28"/>
          <w:lang w:eastAsia="ru-RU"/>
        </w:rPr>
        <w:t xml:space="preserve">Працівниками </w:t>
      </w:r>
      <w:r>
        <w:rPr>
          <w:rFonts w:ascii="Times New Roman" w:eastAsia="Times New Roman" w:hAnsi="Times New Roman" w:cs="Times New Roman"/>
          <w:color w:val="000000" w:themeColor="text1"/>
          <w:sz w:val="28"/>
          <w:szCs w:val="28"/>
          <w:lang w:eastAsia="ru-RU"/>
        </w:rPr>
        <w:t xml:space="preserve"> </w:t>
      </w:r>
      <w:r w:rsidRPr="0069641D">
        <w:rPr>
          <w:rFonts w:ascii="Times New Roman" w:eastAsia="Times New Roman" w:hAnsi="Times New Roman" w:cs="Times New Roman"/>
          <w:color w:val="000000" w:themeColor="text1"/>
          <w:sz w:val="28"/>
          <w:szCs w:val="28"/>
          <w:lang w:eastAsia="ru-RU"/>
        </w:rPr>
        <w:t>здійснювався контроль за повнотою та достовірністю обліку рахунків платників податків, своєчасності надходження інформації про відкриття рахунків платників податків від фінансових установ.</w:t>
      </w:r>
    </w:p>
    <w:p w:rsidR="0026458B" w:rsidRPr="0069641D" w:rsidRDefault="0026458B" w:rsidP="002029C7">
      <w:pPr>
        <w:spacing w:after="0" w:line="240" w:lineRule="auto"/>
        <w:ind w:right="-1" w:firstLine="567"/>
        <w:jc w:val="both"/>
        <w:rPr>
          <w:rFonts w:ascii="Times New Roman" w:eastAsia="Times New Roman" w:hAnsi="Times New Roman" w:cs="Times New Roman"/>
          <w:bCs/>
          <w:color w:val="000000" w:themeColor="text1"/>
          <w:sz w:val="28"/>
          <w:szCs w:val="28"/>
          <w:lang w:eastAsia="ru-RU"/>
        </w:rPr>
      </w:pPr>
      <w:r w:rsidRPr="0069641D">
        <w:rPr>
          <w:rFonts w:ascii="Times New Roman" w:eastAsia="Times New Roman" w:hAnsi="Times New Roman" w:cs="Times New Roman"/>
          <w:color w:val="000000" w:themeColor="text1"/>
          <w:sz w:val="28"/>
          <w:szCs w:val="28"/>
          <w:lang w:eastAsia="ru-RU"/>
        </w:rPr>
        <w:t xml:space="preserve">Повідомлень від платників податків щодо несвоєчасного відкриття/закриття рахунків в системі </w:t>
      </w:r>
      <w:r w:rsidRPr="0069641D">
        <w:rPr>
          <w:rFonts w:ascii="Times New Roman" w:eastAsia="Times New Roman" w:hAnsi="Times New Roman" w:cs="Times New Roman"/>
          <w:bCs/>
          <w:color w:val="000000" w:themeColor="text1"/>
          <w:sz w:val="28"/>
          <w:szCs w:val="28"/>
          <w:lang w:eastAsia="ru-RU"/>
        </w:rPr>
        <w:t>електронного адміністрування податку на додану вартість не надходило.</w:t>
      </w:r>
    </w:p>
    <w:p w:rsidR="0026458B" w:rsidRDefault="0026458B" w:rsidP="002029C7">
      <w:pPr>
        <w:spacing w:after="0" w:line="240" w:lineRule="auto"/>
        <w:ind w:firstLine="567"/>
        <w:jc w:val="both"/>
        <w:rPr>
          <w:rFonts w:ascii="Times New Roman" w:hAnsi="Times New Roman"/>
          <w:color w:val="000000" w:themeColor="text1"/>
          <w:sz w:val="28"/>
          <w:szCs w:val="28"/>
        </w:rPr>
      </w:pPr>
      <w:r w:rsidRPr="0069641D">
        <w:rPr>
          <w:rFonts w:ascii="Times New Roman" w:hAnsi="Times New Roman"/>
          <w:color w:val="000000" w:themeColor="text1"/>
          <w:sz w:val="28"/>
          <w:szCs w:val="28"/>
        </w:rPr>
        <w:t>Станом на 01.01.2024 на обліку перебуває 302037 платників єдиного соціального внеску, з них 82749 юридичних осіб та 219288 фізичних осіб.</w:t>
      </w:r>
    </w:p>
    <w:p w:rsidR="00D30C0A" w:rsidRDefault="00D30C0A" w:rsidP="002029C7">
      <w:pPr>
        <w:spacing w:after="0" w:line="240" w:lineRule="auto"/>
        <w:ind w:firstLine="567"/>
        <w:jc w:val="both"/>
        <w:rPr>
          <w:rFonts w:ascii="Times New Roman" w:hAnsi="Times New Roman"/>
          <w:color w:val="000000" w:themeColor="text1"/>
          <w:sz w:val="28"/>
          <w:szCs w:val="28"/>
        </w:rPr>
      </w:pPr>
    </w:p>
    <w:p w:rsidR="00D30C0A" w:rsidRPr="00BF51A6" w:rsidRDefault="00D30C0A" w:rsidP="002029C7">
      <w:pPr>
        <w:spacing w:after="0" w:line="240" w:lineRule="auto"/>
        <w:ind w:right="-1"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w:t>
      </w:r>
      <w:r w:rsidRPr="00BF51A6">
        <w:rPr>
          <w:rFonts w:ascii="Times New Roman" w:eastAsia="Times New Roman" w:hAnsi="Times New Roman" w:cs="Times New Roman"/>
          <w:color w:val="000000" w:themeColor="text1"/>
          <w:sz w:val="28"/>
          <w:szCs w:val="28"/>
          <w:lang w:eastAsia="ru-RU"/>
        </w:rPr>
        <w:t>дійсн</w:t>
      </w:r>
      <w:r>
        <w:rPr>
          <w:rFonts w:ascii="Times New Roman" w:eastAsia="Times New Roman" w:hAnsi="Times New Roman" w:cs="Times New Roman"/>
          <w:color w:val="000000" w:themeColor="text1"/>
          <w:sz w:val="28"/>
          <w:szCs w:val="28"/>
          <w:lang w:eastAsia="ru-RU"/>
        </w:rPr>
        <w:t xml:space="preserve">ено </w:t>
      </w:r>
      <w:r w:rsidRPr="00BF51A6">
        <w:rPr>
          <w:rFonts w:ascii="Times New Roman" w:eastAsia="Times New Roman" w:hAnsi="Times New Roman" w:cs="Times New Roman"/>
          <w:color w:val="000000" w:themeColor="text1"/>
          <w:sz w:val="28"/>
          <w:szCs w:val="28"/>
          <w:lang w:eastAsia="ru-RU"/>
        </w:rPr>
        <w:t xml:space="preserve"> контроль за повнотою та достовірністю облікових даних платників в реєстрі страхувальників, коригуванням та внесення змін до облікових даних страхувальників в ІКС «Податковий блок».</w:t>
      </w:r>
    </w:p>
    <w:p w:rsidR="00D30C0A" w:rsidRPr="00BF51A6" w:rsidRDefault="00D30C0A" w:rsidP="002029C7">
      <w:pPr>
        <w:spacing w:after="0" w:line="240" w:lineRule="auto"/>
        <w:ind w:right="-1"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Надано</w:t>
      </w:r>
      <w:r w:rsidRPr="00BF51A6">
        <w:rPr>
          <w:rFonts w:ascii="Times New Roman" w:eastAsia="Times New Roman" w:hAnsi="Times New Roman" w:cs="Times New Roman"/>
          <w:color w:val="000000" w:themeColor="text1"/>
          <w:sz w:val="28"/>
          <w:szCs w:val="28"/>
          <w:lang w:eastAsia="ru-RU"/>
        </w:rPr>
        <w:t xml:space="preserve"> методологічн</w:t>
      </w:r>
      <w:r>
        <w:rPr>
          <w:rFonts w:ascii="Times New Roman" w:eastAsia="Times New Roman" w:hAnsi="Times New Roman" w:cs="Times New Roman"/>
          <w:color w:val="000000" w:themeColor="text1"/>
          <w:sz w:val="28"/>
          <w:szCs w:val="28"/>
          <w:lang w:eastAsia="ru-RU"/>
        </w:rPr>
        <w:t>у</w:t>
      </w:r>
      <w:r w:rsidRPr="00BF51A6">
        <w:rPr>
          <w:rFonts w:ascii="Times New Roman" w:eastAsia="Times New Roman" w:hAnsi="Times New Roman" w:cs="Times New Roman"/>
          <w:color w:val="000000" w:themeColor="text1"/>
          <w:sz w:val="28"/>
          <w:szCs w:val="28"/>
          <w:lang w:eastAsia="ru-RU"/>
        </w:rPr>
        <w:t xml:space="preserve"> та практичн</w:t>
      </w:r>
      <w:r>
        <w:rPr>
          <w:rFonts w:ascii="Times New Roman" w:eastAsia="Times New Roman" w:hAnsi="Times New Roman" w:cs="Times New Roman"/>
          <w:color w:val="000000" w:themeColor="text1"/>
          <w:sz w:val="28"/>
          <w:szCs w:val="28"/>
          <w:lang w:eastAsia="ru-RU"/>
        </w:rPr>
        <w:t>у</w:t>
      </w:r>
      <w:r w:rsidRPr="00BF51A6">
        <w:rPr>
          <w:rFonts w:ascii="Times New Roman" w:eastAsia="Times New Roman" w:hAnsi="Times New Roman" w:cs="Times New Roman"/>
          <w:color w:val="000000" w:themeColor="text1"/>
          <w:sz w:val="28"/>
          <w:szCs w:val="28"/>
          <w:lang w:eastAsia="ru-RU"/>
        </w:rPr>
        <w:t xml:space="preserve"> допомог</w:t>
      </w:r>
      <w:r>
        <w:rPr>
          <w:rFonts w:ascii="Times New Roman" w:eastAsia="Times New Roman" w:hAnsi="Times New Roman" w:cs="Times New Roman"/>
          <w:color w:val="000000" w:themeColor="text1"/>
          <w:sz w:val="28"/>
          <w:szCs w:val="28"/>
          <w:lang w:eastAsia="ru-RU"/>
        </w:rPr>
        <w:t>у</w:t>
      </w:r>
      <w:r w:rsidRPr="00BF51A6">
        <w:rPr>
          <w:rFonts w:ascii="Times New Roman" w:eastAsia="Times New Roman" w:hAnsi="Times New Roman" w:cs="Times New Roman"/>
          <w:color w:val="000000" w:themeColor="text1"/>
          <w:sz w:val="28"/>
          <w:szCs w:val="28"/>
          <w:lang w:eastAsia="ru-RU"/>
        </w:rPr>
        <w:t xml:space="preserve"> структурним підрозділам ГУ ДПС у Київській області стосовно коригування облікових даних страхувальників в ІКС «Податковий блок».</w:t>
      </w:r>
    </w:p>
    <w:p w:rsidR="00D30C0A" w:rsidRDefault="00D30C0A" w:rsidP="002029C7">
      <w:pPr>
        <w:spacing w:after="0" w:line="240" w:lineRule="auto"/>
        <w:ind w:firstLine="567"/>
        <w:jc w:val="both"/>
        <w:rPr>
          <w:rFonts w:ascii="Times New Roman" w:hAnsi="Times New Roman"/>
          <w:color w:val="000000" w:themeColor="text1"/>
          <w:sz w:val="28"/>
          <w:szCs w:val="28"/>
        </w:rPr>
      </w:pPr>
    </w:p>
    <w:p w:rsidR="00D30C0A" w:rsidRDefault="00D30C0A" w:rsidP="002029C7">
      <w:pPr>
        <w:spacing w:after="0" w:line="240" w:lineRule="auto"/>
        <w:ind w:firstLine="567"/>
        <w:jc w:val="both"/>
        <w:rPr>
          <w:rFonts w:ascii="Times New Roman" w:hAnsi="Times New Roman"/>
          <w:color w:val="000000" w:themeColor="text1"/>
          <w:sz w:val="28"/>
          <w:szCs w:val="28"/>
        </w:rPr>
      </w:pPr>
    </w:p>
    <w:p w:rsidR="00D30C0A" w:rsidRDefault="00D30C0A" w:rsidP="002029C7">
      <w:pPr>
        <w:spacing w:after="0" w:line="240" w:lineRule="auto"/>
        <w:ind w:firstLine="567"/>
        <w:jc w:val="both"/>
        <w:rPr>
          <w:rFonts w:ascii="Times New Roman" w:hAnsi="Times New Roman"/>
          <w:color w:val="000000" w:themeColor="text1"/>
          <w:sz w:val="28"/>
          <w:szCs w:val="28"/>
        </w:rPr>
      </w:pPr>
    </w:p>
    <w:p w:rsidR="00D30C0A" w:rsidRDefault="00D30C0A" w:rsidP="00D30C0A">
      <w:pPr>
        <w:spacing w:after="0" w:line="240" w:lineRule="auto"/>
        <w:jc w:val="both"/>
        <w:rPr>
          <w:rFonts w:ascii="Times New Roman" w:hAnsi="Times New Roman"/>
          <w:color w:val="000000" w:themeColor="text1"/>
          <w:sz w:val="28"/>
          <w:szCs w:val="28"/>
        </w:rPr>
      </w:pPr>
    </w:p>
    <w:p w:rsidR="002029C7" w:rsidRDefault="002029C7" w:rsidP="00D30C0A">
      <w:pPr>
        <w:spacing w:after="0" w:line="240" w:lineRule="auto"/>
        <w:jc w:val="both"/>
        <w:rPr>
          <w:rFonts w:ascii="Times New Roman" w:hAnsi="Times New Roman"/>
          <w:color w:val="000000" w:themeColor="text1"/>
          <w:sz w:val="28"/>
          <w:szCs w:val="28"/>
        </w:rPr>
      </w:pPr>
    </w:p>
    <w:p w:rsidR="002029C7" w:rsidRDefault="002029C7" w:rsidP="00D30C0A">
      <w:pPr>
        <w:spacing w:after="0" w:line="240" w:lineRule="auto"/>
        <w:jc w:val="both"/>
        <w:rPr>
          <w:rFonts w:ascii="Times New Roman" w:hAnsi="Times New Roman"/>
          <w:color w:val="000000" w:themeColor="text1"/>
          <w:sz w:val="28"/>
          <w:szCs w:val="28"/>
        </w:rPr>
      </w:pPr>
    </w:p>
    <w:p w:rsidR="002029C7" w:rsidRDefault="002029C7" w:rsidP="00D30C0A">
      <w:pPr>
        <w:spacing w:after="0" w:line="240" w:lineRule="auto"/>
        <w:jc w:val="both"/>
        <w:rPr>
          <w:rFonts w:ascii="Times New Roman" w:hAnsi="Times New Roman"/>
          <w:color w:val="000000" w:themeColor="text1"/>
          <w:sz w:val="28"/>
          <w:szCs w:val="28"/>
        </w:rPr>
      </w:pPr>
    </w:p>
    <w:p w:rsidR="002029C7" w:rsidRDefault="002029C7" w:rsidP="00D30C0A">
      <w:pPr>
        <w:spacing w:after="0" w:line="240" w:lineRule="auto"/>
        <w:jc w:val="both"/>
        <w:rPr>
          <w:rFonts w:ascii="Times New Roman" w:hAnsi="Times New Roman"/>
          <w:color w:val="000000" w:themeColor="text1"/>
          <w:sz w:val="28"/>
          <w:szCs w:val="28"/>
        </w:rPr>
      </w:pPr>
    </w:p>
    <w:p w:rsidR="002029C7" w:rsidRDefault="002029C7" w:rsidP="00D30C0A">
      <w:pPr>
        <w:spacing w:after="0" w:line="240" w:lineRule="auto"/>
        <w:jc w:val="both"/>
        <w:rPr>
          <w:rFonts w:ascii="Times New Roman" w:hAnsi="Times New Roman"/>
          <w:color w:val="000000" w:themeColor="text1"/>
          <w:sz w:val="28"/>
          <w:szCs w:val="28"/>
        </w:rPr>
      </w:pPr>
    </w:p>
    <w:p w:rsidR="002029C7" w:rsidRDefault="002029C7" w:rsidP="00D30C0A">
      <w:pPr>
        <w:spacing w:after="0" w:line="240" w:lineRule="auto"/>
        <w:jc w:val="both"/>
        <w:rPr>
          <w:rFonts w:ascii="Times New Roman" w:hAnsi="Times New Roman"/>
          <w:color w:val="000000" w:themeColor="text1"/>
          <w:sz w:val="28"/>
          <w:szCs w:val="28"/>
        </w:rPr>
      </w:pPr>
    </w:p>
    <w:p w:rsidR="002029C7" w:rsidRDefault="002029C7" w:rsidP="00D30C0A">
      <w:pPr>
        <w:spacing w:after="0" w:line="240" w:lineRule="auto"/>
        <w:jc w:val="both"/>
        <w:rPr>
          <w:rFonts w:ascii="Times New Roman" w:hAnsi="Times New Roman"/>
          <w:color w:val="000000" w:themeColor="text1"/>
          <w:sz w:val="28"/>
          <w:szCs w:val="28"/>
        </w:rPr>
      </w:pPr>
    </w:p>
    <w:p w:rsidR="002029C7" w:rsidRDefault="002029C7" w:rsidP="00D30C0A">
      <w:pPr>
        <w:spacing w:after="0" w:line="240" w:lineRule="auto"/>
        <w:jc w:val="both"/>
        <w:rPr>
          <w:rFonts w:ascii="Times New Roman" w:hAnsi="Times New Roman"/>
          <w:color w:val="000000" w:themeColor="text1"/>
          <w:sz w:val="28"/>
          <w:szCs w:val="28"/>
        </w:rPr>
      </w:pPr>
    </w:p>
    <w:p w:rsidR="002029C7" w:rsidRDefault="002029C7" w:rsidP="00D30C0A">
      <w:pPr>
        <w:spacing w:after="0" w:line="240" w:lineRule="auto"/>
        <w:jc w:val="both"/>
        <w:rPr>
          <w:rFonts w:ascii="Times New Roman" w:hAnsi="Times New Roman"/>
          <w:color w:val="000000" w:themeColor="text1"/>
          <w:sz w:val="28"/>
          <w:szCs w:val="28"/>
        </w:rPr>
      </w:pPr>
    </w:p>
    <w:p w:rsidR="002029C7" w:rsidRDefault="002029C7" w:rsidP="00D30C0A">
      <w:pPr>
        <w:spacing w:after="0" w:line="240" w:lineRule="auto"/>
        <w:jc w:val="both"/>
        <w:rPr>
          <w:rFonts w:ascii="Times New Roman" w:hAnsi="Times New Roman"/>
          <w:color w:val="000000" w:themeColor="text1"/>
          <w:sz w:val="28"/>
          <w:szCs w:val="28"/>
        </w:rPr>
      </w:pPr>
    </w:p>
    <w:p w:rsidR="002029C7" w:rsidRDefault="002029C7" w:rsidP="00D30C0A">
      <w:pPr>
        <w:spacing w:after="0" w:line="240" w:lineRule="auto"/>
        <w:jc w:val="both"/>
        <w:rPr>
          <w:rFonts w:ascii="Times New Roman" w:hAnsi="Times New Roman"/>
          <w:color w:val="000000" w:themeColor="text1"/>
          <w:sz w:val="28"/>
          <w:szCs w:val="28"/>
        </w:rPr>
      </w:pPr>
    </w:p>
    <w:p w:rsidR="002029C7" w:rsidRPr="0069641D" w:rsidRDefault="002029C7" w:rsidP="00D30C0A">
      <w:pPr>
        <w:spacing w:after="0" w:line="240" w:lineRule="auto"/>
        <w:jc w:val="both"/>
        <w:rPr>
          <w:rFonts w:ascii="Times New Roman" w:hAnsi="Times New Roman"/>
          <w:color w:val="000000" w:themeColor="text1"/>
          <w:sz w:val="28"/>
          <w:szCs w:val="28"/>
        </w:rPr>
      </w:pPr>
    </w:p>
    <w:p w:rsidR="0026458B" w:rsidRPr="002F0DC3" w:rsidRDefault="0026458B" w:rsidP="0026458B">
      <w:pPr>
        <w:spacing w:after="0" w:line="240" w:lineRule="auto"/>
        <w:ind w:firstLine="567"/>
        <w:jc w:val="right"/>
        <w:rPr>
          <w:rFonts w:ascii="Times New Roman" w:hAnsi="Times New Roman"/>
          <w:b/>
          <w:sz w:val="28"/>
          <w:szCs w:val="28"/>
        </w:rPr>
      </w:pPr>
      <w:r w:rsidRPr="002F0DC3">
        <w:rPr>
          <w:rFonts w:ascii="Times New Roman" w:hAnsi="Times New Roman"/>
          <w:b/>
          <w:sz w:val="28"/>
          <w:szCs w:val="28"/>
        </w:rPr>
        <w:t>Діаграма 2</w:t>
      </w:r>
    </w:p>
    <w:p w:rsidR="009962B3" w:rsidRDefault="009962B3" w:rsidP="009962B3">
      <w:pPr>
        <w:spacing w:after="0" w:line="240" w:lineRule="auto"/>
        <w:jc w:val="center"/>
        <w:rPr>
          <w:rFonts w:ascii="Times New Roman" w:hAnsi="Times New Roman" w:cs="Times New Roman"/>
          <w:b/>
          <w:bCs/>
          <w:sz w:val="16"/>
          <w:szCs w:val="16"/>
        </w:rPr>
      </w:pPr>
    </w:p>
    <w:p w:rsidR="00E06CAE" w:rsidRDefault="00E06CAE" w:rsidP="009962B3">
      <w:pPr>
        <w:spacing w:after="0" w:line="240" w:lineRule="auto"/>
        <w:jc w:val="center"/>
        <w:rPr>
          <w:rFonts w:ascii="Times New Roman" w:hAnsi="Times New Roman" w:cs="Times New Roman"/>
          <w:b/>
          <w:bCs/>
          <w:sz w:val="16"/>
          <w:szCs w:val="16"/>
        </w:rPr>
      </w:pPr>
    </w:p>
    <w:p w:rsidR="00E06CAE" w:rsidRDefault="00E06CAE" w:rsidP="009962B3">
      <w:pPr>
        <w:spacing w:after="0" w:line="240" w:lineRule="auto"/>
        <w:jc w:val="center"/>
        <w:rPr>
          <w:rFonts w:ascii="Times New Roman" w:hAnsi="Times New Roman" w:cs="Times New Roman"/>
          <w:b/>
          <w:bCs/>
          <w:sz w:val="16"/>
          <w:szCs w:val="16"/>
        </w:rPr>
      </w:pPr>
    </w:p>
    <w:p w:rsidR="00E06CAE" w:rsidRDefault="00E06CAE" w:rsidP="009962B3">
      <w:pPr>
        <w:spacing w:after="0" w:line="240" w:lineRule="auto"/>
        <w:jc w:val="center"/>
        <w:rPr>
          <w:rFonts w:ascii="Times New Roman" w:hAnsi="Times New Roman" w:cs="Times New Roman"/>
          <w:b/>
          <w:bCs/>
          <w:sz w:val="16"/>
          <w:szCs w:val="16"/>
        </w:rPr>
      </w:pPr>
    </w:p>
    <w:p w:rsidR="00E06CAE" w:rsidRDefault="0026458B" w:rsidP="009962B3">
      <w:pPr>
        <w:spacing w:after="0" w:line="240" w:lineRule="auto"/>
        <w:jc w:val="center"/>
        <w:rPr>
          <w:rFonts w:ascii="Times New Roman" w:hAnsi="Times New Roman" w:cs="Times New Roman"/>
          <w:b/>
          <w:bCs/>
          <w:sz w:val="16"/>
          <w:szCs w:val="16"/>
        </w:rPr>
      </w:pPr>
      <w:r>
        <w:rPr>
          <w:rFonts w:ascii="Times New Roman" w:hAnsi="Times New Roman" w:cs="Times New Roman"/>
          <w:b/>
          <w:bCs/>
          <w:noProof/>
          <w:sz w:val="16"/>
          <w:szCs w:val="16"/>
          <w:lang w:eastAsia="uk-UA"/>
        </w:rPr>
        <w:drawing>
          <wp:inline distT="0" distB="0" distL="0" distR="0">
            <wp:extent cx="5224780" cy="24022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24780" cy="2402205"/>
                    </a:xfrm>
                    <a:prstGeom prst="rect">
                      <a:avLst/>
                    </a:prstGeom>
                    <a:noFill/>
                  </pic:spPr>
                </pic:pic>
              </a:graphicData>
            </a:graphic>
          </wp:inline>
        </w:drawing>
      </w:r>
    </w:p>
    <w:p w:rsidR="00E06CAE" w:rsidRDefault="00E06CAE" w:rsidP="009962B3">
      <w:pPr>
        <w:spacing w:after="0" w:line="240" w:lineRule="auto"/>
        <w:jc w:val="center"/>
        <w:rPr>
          <w:rFonts w:ascii="Times New Roman" w:hAnsi="Times New Roman" w:cs="Times New Roman"/>
          <w:b/>
          <w:bCs/>
          <w:sz w:val="16"/>
          <w:szCs w:val="16"/>
        </w:rPr>
      </w:pPr>
    </w:p>
    <w:p w:rsidR="00E06CAE" w:rsidRDefault="00E06CAE" w:rsidP="009962B3">
      <w:pPr>
        <w:spacing w:after="0" w:line="240" w:lineRule="auto"/>
        <w:jc w:val="center"/>
        <w:rPr>
          <w:rFonts w:ascii="Times New Roman" w:hAnsi="Times New Roman" w:cs="Times New Roman"/>
          <w:b/>
          <w:bCs/>
          <w:sz w:val="16"/>
          <w:szCs w:val="16"/>
        </w:rPr>
      </w:pPr>
    </w:p>
    <w:p w:rsidR="00E06CAE" w:rsidRDefault="00E06CAE" w:rsidP="009962B3">
      <w:pPr>
        <w:spacing w:after="0" w:line="240" w:lineRule="auto"/>
        <w:jc w:val="center"/>
        <w:rPr>
          <w:rFonts w:ascii="Times New Roman" w:hAnsi="Times New Roman" w:cs="Times New Roman"/>
          <w:b/>
          <w:bCs/>
          <w:sz w:val="16"/>
          <w:szCs w:val="16"/>
        </w:rPr>
      </w:pPr>
    </w:p>
    <w:p w:rsidR="00E06CAE" w:rsidRDefault="00E06CAE" w:rsidP="009962B3">
      <w:pPr>
        <w:spacing w:after="0" w:line="240" w:lineRule="auto"/>
        <w:jc w:val="center"/>
        <w:rPr>
          <w:rFonts w:ascii="Times New Roman" w:hAnsi="Times New Roman" w:cs="Times New Roman"/>
          <w:b/>
          <w:bCs/>
          <w:sz w:val="16"/>
          <w:szCs w:val="16"/>
        </w:rPr>
      </w:pPr>
    </w:p>
    <w:p w:rsidR="00E06CAE" w:rsidRDefault="00E06CAE" w:rsidP="009962B3">
      <w:pPr>
        <w:spacing w:after="0" w:line="240" w:lineRule="auto"/>
        <w:jc w:val="center"/>
        <w:rPr>
          <w:rFonts w:ascii="Times New Roman" w:hAnsi="Times New Roman" w:cs="Times New Roman"/>
          <w:b/>
          <w:bCs/>
          <w:sz w:val="16"/>
          <w:szCs w:val="16"/>
        </w:rPr>
      </w:pPr>
    </w:p>
    <w:p w:rsidR="0026458B" w:rsidRDefault="0026458B" w:rsidP="0026458B">
      <w:pPr>
        <w:spacing w:after="0" w:line="240" w:lineRule="auto"/>
        <w:ind w:firstLine="709"/>
        <w:jc w:val="both"/>
        <w:rPr>
          <w:rFonts w:ascii="Times New Roman" w:hAnsi="Times New Roman"/>
          <w:color w:val="000000" w:themeColor="text1"/>
          <w:sz w:val="28"/>
          <w:szCs w:val="28"/>
        </w:rPr>
      </w:pPr>
      <w:r w:rsidRPr="00BF51A6">
        <w:rPr>
          <w:rFonts w:ascii="Times New Roman" w:hAnsi="Times New Roman"/>
          <w:color w:val="000000" w:themeColor="text1"/>
          <w:sz w:val="28"/>
          <w:szCs w:val="28"/>
        </w:rPr>
        <w:t>За 2023 рік до Центрів обслуговування платників (ЦОП) ГУ надійшло 160754 звернень щодо надання адміністративних послуг, з них, оброблено та надано 145938 адміністративних послуг</w:t>
      </w:r>
      <w:r>
        <w:rPr>
          <w:rFonts w:ascii="Times New Roman" w:hAnsi="Times New Roman"/>
          <w:color w:val="000000" w:themeColor="text1"/>
          <w:sz w:val="28"/>
          <w:szCs w:val="28"/>
        </w:rPr>
        <w:t xml:space="preserve">, у </w:t>
      </w:r>
      <w:proofErr w:type="spellStart"/>
      <w:r>
        <w:rPr>
          <w:rFonts w:ascii="Times New Roman" w:hAnsi="Times New Roman"/>
          <w:color w:val="000000" w:themeColor="text1"/>
          <w:sz w:val="28"/>
          <w:szCs w:val="28"/>
        </w:rPr>
        <w:t>т.ч</w:t>
      </w:r>
      <w:proofErr w:type="spellEnd"/>
      <w:r>
        <w:rPr>
          <w:rFonts w:ascii="Times New Roman" w:hAnsi="Times New Roman"/>
          <w:color w:val="000000" w:themeColor="text1"/>
          <w:sz w:val="28"/>
          <w:szCs w:val="28"/>
        </w:rPr>
        <w:t>:</w:t>
      </w:r>
    </w:p>
    <w:p w:rsidR="0026458B" w:rsidRDefault="0026458B" w:rsidP="0026458B">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BF51A6">
        <w:rPr>
          <w:rFonts w:ascii="Times New Roman" w:hAnsi="Times New Roman"/>
          <w:color w:val="000000" w:themeColor="text1"/>
          <w:sz w:val="28"/>
          <w:szCs w:val="28"/>
        </w:rPr>
        <w:t xml:space="preserve">видача картки платника податків, внесення до паспорта громадянина України даних про реєстраційний номер облікової картки платника податків з ДРФО - 87238; </w:t>
      </w:r>
    </w:p>
    <w:p w:rsidR="0026458B" w:rsidRDefault="0026458B" w:rsidP="0026458B">
      <w:pPr>
        <w:spacing w:after="0" w:line="240" w:lineRule="auto"/>
        <w:ind w:firstLine="709"/>
        <w:jc w:val="both"/>
        <w:rPr>
          <w:rFonts w:ascii="Times New Roman" w:hAnsi="Times New Roman"/>
          <w:color w:val="000000" w:themeColor="text1"/>
          <w:sz w:val="28"/>
          <w:szCs w:val="28"/>
        </w:rPr>
      </w:pPr>
      <w:r w:rsidRPr="00BF51A6">
        <w:rPr>
          <w:rFonts w:ascii="Times New Roman" w:hAnsi="Times New Roman"/>
          <w:color w:val="000000" w:themeColor="text1"/>
          <w:sz w:val="28"/>
          <w:szCs w:val="28"/>
        </w:rPr>
        <w:t>внесення до паспорта громадянина України (у формі книжечки) відмітки про наявність права здійснювати будь-як</w:t>
      </w:r>
      <w:r w:rsidR="00146859">
        <w:rPr>
          <w:rFonts w:ascii="Times New Roman" w:hAnsi="Times New Roman"/>
          <w:color w:val="000000" w:themeColor="text1"/>
          <w:sz w:val="28"/>
          <w:szCs w:val="28"/>
        </w:rPr>
        <w:t>і</w:t>
      </w:r>
      <w:r w:rsidRPr="00BF51A6">
        <w:rPr>
          <w:rFonts w:ascii="Times New Roman" w:hAnsi="Times New Roman"/>
          <w:color w:val="000000" w:themeColor="text1"/>
          <w:sz w:val="28"/>
          <w:szCs w:val="28"/>
        </w:rPr>
        <w:t xml:space="preserve"> платежі за серією та номером паспорта - 379; </w:t>
      </w:r>
    </w:p>
    <w:p w:rsidR="0026458B" w:rsidRDefault="0026458B" w:rsidP="0026458B">
      <w:pPr>
        <w:spacing w:after="0" w:line="240" w:lineRule="auto"/>
        <w:ind w:firstLine="709"/>
        <w:jc w:val="both"/>
        <w:rPr>
          <w:rFonts w:ascii="Times New Roman" w:hAnsi="Times New Roman"/>
          <w:color w:val="000000" w:themeColor="text1"/>
          <w:sz w:val="28"/>
          <w:szCs w:val="28"/>
        </w:rPr>
      </w:pPr>
      <w:r w:rsidRPr="00BF51A6">
        <w:rPr>
          <w:rFonts w:ascii="Times New Roman" w:hAnsi="Times New Roman"/>
          <w:color w:val="000000" w:themeColor="text1"/>
          <w:sz w:val="28"/>
          <w:szCs w:val="28"/>
        </w:rPr>
        <w:t xml:space="preserve">видача відомостей з ДРФО про суми виплачених доходів та утриманих податків - 18741; </w:t>
      </w:r>
    </w:p>
    <w:p w:rsidR="0026458B" w:rsidRDefault="0026458B" w:rsidP="0026458B">
      <w:pPr>
        <w:spacing w:after="0" w:line="240" w:lineRule="auto"/>
        <w:ind w:firstLine="709"/>
        <w:jc w:val="both"/>
        <w:rPr>
          <w:rFonts w:ascii="Times New Roman" w:hAnsi="Times New Roman"/>
          <w:color w:val="000000" w:themeColor="text1"/>
          <w:sz w:val="28"/>
          <w:szCs w:val="28"/>
        </w:rPr>
      </w:pPr>
      <w:r w:rsidRPr="00BF51A6">
        <w:rPr>
          <w:rFonts w:ascii="Times New Roman" w:hAnsi="Times New Roman"/>
          <w:color w:val="000000" w:themeColor="text1"/>
          <w:sz w:val="28"/>
          <w:szCs w:val="28"/>
        </w:rPr>
        <w:t xml:space="preserve">реєстрація реєстратора розрахункових операцій — 5649; </w:t>
      </w:r>
    </w:p>
    <w:p w:rsidR="0026458B" w:rsidRDefault="0026458B" w:rsidP="0026458B">
      <w:pPr>
        <w:spacing w:after="0" w:line="240" w:lineRule="auto"/>
        <w:ind w:firstLine="709"/>
        <w:jc w:val="both"/>
        <w:rPr>
          <w:rFonts w:ascii="Times New Roman" w:hAnsi="Times New Roman"/>
          <w:color w:val="000000" w:themeColor="text1"/>
          <w:sz w:val="28"/>
          <w:szCs w:val="28"/>
        </w:rPr>
      </w:pPr>
      <w:r w:rsidRPr="00BF51A6">
        <w:rPr>
          <w:rFonts w:ascii="Times New Roman" w:hAnsi="Times New Roman"/>
          <w:color w:val="000000" w:themeColor="text1"/>
          <w:sz w:val="28"/>
          <w:szCs w:val="28"/>
        </w:rPr>
        <w:t>реєстрація ПРРО – 16780; реєстрація книг обліку розрахункових операцій - 9670;</w:t>
      </w:r>
    </w:p>
    <w:p w:rsidR="0026458B" w:rsidRDefault="0026458B" w:rsidP="0026458B">
      <w:pPr>
        <w:spacing w:after="0" w:line="240" w:lineRule="auto"/>
        <w:ind w:firstLine="709"/>
        <w:jc w:val="both"/>
        <w:rPr>
          <w:rFonts w:ascii="Times New Roman" w:hAnsi="Times New Roman"/>
          <w:color w:val="000000" w:themeColor="text1"/>
          <w:sz w:val="28"/>
          <w:szCs w:val="28"/>
        </w:rPr>
      </w:pPr>
      <w:r w:rsidRPr="00BF51A6">
        <w:rPr>
          <w:rFonts w:ascii="Times New Roman" w:hAnsi="Times New Roman"/>
          <w:color w:val="000000" w:themeColor="text1"/>
          <w:sz w:val="28"/>
          <w:szCs w:val="28"/>
        </w:rPr>
        <w:t xml:space="preserve"> реєстрація розрахункових книжок - 3014;</w:t>
      </w:r>
    </w:p>
    <w:p w:rsidR="0026458B" w:rsidRDefault="0026458B" w:rsidP="0026458B">
      <w:pPr>
        <w:spacing w:after="0" w:line="240" w:lineRule="auto"/>
        <w:ind w:firstLine="709"/>
        <w:jc w:val="both"/>
        <w:rPr>
          <w:rFonts w:ascii="Times New Roman" w:hAnsi="Times New Roman"/>
          <w:color w:val="000000" w:themeColor="text1"/>
          <w:sz w:val="28"/>
          <w:szCs w:val="28"/>
        </w:rPr>
      </w:pPr>
      <w:r w:rsidRPr="00BF51A6">
        <w:rPr>
          <w:rFonts w:ascii="Times New Roman" w:hAnsi="Times New Roman"/>
          <w:color w:val="000000" w:themeColor="text1"/>
          <w:sz w:val="28"/>
          <w:szCs w:val="28"/>
        </w:rPr>
        <w:t xml:space="preserve"> реєстрація платника податку на додану вартість — 1848; </w:t>
      </w:r>
    </w:p>
    <w:p w:rsidR="008F2B61" w:rsidRDefault="0026458B" w:rsidP="008F2B61">
      <w:pPr>
        <w:spacing w:after="0" w:line="240" w:lineRule="auto"/>
        <w:ind w:firstLine="708"/>
        <w:jc w:val="both"/>
        <w:rPr>
          <w:rFonts w:ascii="Times New Roman" w:hAnsi="Times New Roman"/>
          <w:color w:val="000000" w:themeColor="text1"/>
          <w:sz w:val="28"/>
          <w:szCs w:val="28"/>
        </w:rPr>
      </w:pPr>
      <w:r w:rsidRPr="00BF51A6">
        <w:rPr>
          <w:rFonts w:ascii="Times New Roman" w:hAnsi="Times New Roman"/>
          <w:color w:val="000000" w:themeColor="text1"/>
          <w:sz w:val="28"/>
          <w:szCs w:val="28"/>
        </w:rPr>
        <w:t>надання витягу з реєстру платників податку на додану вартіст</w:t>
      </w:r>
      <w:r w:rsidR="008F2B61">
        <w:rPr>
          <w:rFonts w:ascii="Times New Roman" w:hAnsi="Times New Roman"/>
          <w:color w:val="000000" w:themeColor="text1"/>
          <w:sz w:val="28"/>
          <w:szCs w:val="28"/>
        </w:rPr>
        <w:t>ь - 2619, надано відмов — 14816;</w:t>
      </w:r>
    </w:p>
    <w:p w:rsidR="008F2B61" w:rsidRPr="0069641D" w:rsidRDefault="008F2B61" w:rsidP="008F2B6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69641D">
        <w:rPr>
          <w:rFonts w:ascii="Times New Roman" w:eastAsia="Times New Roman" w:hAnsi="Times New Roman" w:cs="Times New Roman"/>
          <w:color w:val="000000" w:themeColor="text1"/>
          <w:sz w:val="28"/>
          <w:szCs w:val="28"/>
          <w:lang w:eastAsia="ru-RU"/>
        </w:rPr>
        <w:t xml:space="preserve"> видача довідки про подану податкову декларацію про майновий стан та доходи - 35;</w:t>
      </w:r>
    </w:p>
    <w:p w:rsidR="008F2B61" w:rsidRPr="0069641D" w:rsidRDefault="008F2B61" w:rsidP="008F2B6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69641D">
        <w:rPr>
          <w:rFonts w:ascii="Times New Roman" w:eastAsia="Times New Roman" w:hAnsi="Times New Roman" w:cs="Times New Roman"/>
          <w:color w:val="000000" w:themeColor="text1"/>
          <w:sz w:val="28"/>
          <w:szCs w:val="28"/>
          <w:lang w:eastAsia="ru-RU"/>
        </w:rPr>
        <w:t xml:space="preserve"> видача довідки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 – 60;</w:t>
      </w:r>
    </w:p>
    <w:p w:rsidR="008F2B61" w:rsidRPr="0069641D" w:rsidRDefault="008F2B61" w:rsidP="008F2B6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69641D">
        <w:rPr>
          <w:rFonts w:ascii="Times New Roman" w:eastAsia="Times New Roman" w:hAnsi="Times New Roman" w:cs="Times New Roman"/>
          <w:color w:val="000000" w:themeColor="text1"/>
          <w:sz w:val="28"/>
          <w:szCs w:val="28"/>
          <w:lang w:eastAsia="ru-RU"/>
        </w:rPr>
        <w:t xml:space="preserve"> видача довідки про доходи - 105;</w:t>
      </w:r>
    </w:p>
    <w:p w:rsidR="008F2B61" w:rsidRPr="0069641D" w:rsidRDefault="008F2B61" w:rsidP="008F2B6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69641D">
        <w:rPr>
          <w:rFonts w:ascii="Times New Roman" w:eastAsia="Times New Roman" w:hAnsi="Times New Roman" w:cs="Times New Roman"/>
          <w:color w:val="000000" w:themeColor="text1"/>
          <w:sz w:val="28"/>
          <w:szCs w:val="28"/>
          <w:lang w:eastAsia="ru-RU"/>
        </w:rPr>
        <w:t xml:space="preserve"> підтвердження статусу податкового резидента України – 618;</w:t>
      </w:r>
    </w:p>
    <w:p w:rsidR="008F2B61" w:rsidRPr="0069641D" w:rsidRDefault="008F2B61" w:rsidP="008F2B6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69641D">
        <w:rPr>
          <w:rFonts w:ascii="Times New Roman" w:eastAsia="Times New Roman" w:hAnsi="Times New Roman" w:cs="Times New Roman"/>
          <w:color w:val="000000" w:themeColor="text1"/>
          <w:sz w:val="28"/>
          <w:szCs w:val="28"/>
          <w:lang w:eastAsia="ru-RU"/>
        </w:rPr>
        <w:t xml:space="preserve"> реєстрація платника єдиного податку – 24861;</w:t>
      </w:r>
    </w:p>
    <w:p w:rsidR="008F2B61" w:rsidRPr="0069641D" w:rsidRDefault="008F2B61" w:rsidP="008F2B6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69641D">
        <w:rPr>
          <w:rFonts w:ascii="Times New Roman" w:eastAsia="Times New Roman" w:hAnsi="Times New Roman" w:cs="Times New Roman"/>
          <w:color w:val="000000" w:themeColor="text1"/>
          <w:sz w:val="28"/>
          <w:szCs w:val="28"/>
          <w:lang w:eastAsia="ru-RU"/>
        </w:rPr>
        <w:lastRenderedPageBreak/>
        <w:t xml:space="preserve"> надання витягу з реєстру платників єдиного податку – 42247;</w:t>
      </w:r>
    </w:p>
    <w:p w:rsidR="008F2B61" w:rsidRPr="008F2B61" w:rsidRDefault="008F2B61" w:rsidP="008F2B6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69641D">
        <w:rPr>
          <w:rFonts w:ascii="Times New Roman" w:eastAsia="Times New Roman" w:hAnsi="Times New Roman" w:cs="Times New Roman"/>
          <w:color w:val="000000" w:themeColor="text1"/>
          <w:sz w:val="28"/>
          <w:szCs w:val="28"/>
          <w:lang w:eastAsia="ru-RU"/>
        </w:rPr>
        <w:t xml:space="preserve"> видача довідки про сплачений нерезидентом в Україні по</w:t>
      </w:r>
      <w:r>
        <w:rPr>
          <w:rFonts w:ascii="Times New Roman" w:eastAsia="Times New Roman" w:hAnsi="Times New Roman" w:cs="Times New Roman"/>
          <w:color w:val="000000" w:themeColor="text1"/>
          <w:sz w:val="28"/>
          <w:szCs w:val="28"/>
          <w:lang w:eastAsia="ru-RU"/>
        </w:rPr>
        <w:t xml:space="preserve">даток на прибуток (доходи) </w:t>
      </w:r>
      <w:r w:rsidR="008710D2">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63</w:t>
      </w:r>
      <w:r w:rsidR="008710D2">
        <w:rPr>
          <w:rFonts w:ascii="Times New Roman" w:eastAsia="Times New Roman" w:hAnsi="Times New Roman" w:cs="Times New Roman"/>
          <w:color w:val="000000" w:themeColor="text1"/>
          <w:sz w:val="28"/>
          <w:szCs w:val="28"/>
          <w:lang w:eastAsia="ru-RU"/>
        </w:rPr>
        <w:t>.</w:t>
      </w:r>
    </w:p>
    <w:p w:rsidR="008F2B61" w:rsidRDefault="008F2B61" w:rsidP="008F2B61">
      <w:pPr>
        <w:spacing w:after="0" w:line="240" w:lineRule="auto"/>
        <w:jc w:val="center"/>
        <w:rPr>
          <w:rFonts w:ascii="Times New Roman" w:hAnsi="Times New Roman" w:cs="Times New Roman"/>
          <w:b/>
          <w:bCs/>
          <w:sz w:val="16"/>
          <w:szCs w:val="16"/>
        </w:rPr>
      </w:pPr>
    </w:p>
    <w:p w:rsidR="008F2B61" w:rsidRPr="0058640B" w:rsidRDefault="008F2B61" w:rsidP="008F2B61">
      <w:pPr>
        <w:spacing w:after="0" w:line="240" w:lineRule="auto"/>
        <w:jc w:val="center"/>
        <w:rPr>
          <w:rFonts w:ascii="Times New Roman" w:hAnsi="Times New Roman" w:cs="Times New Roman"/>
          <w:b/>
          <w:bCs/>
          <w:sz w:val="16"/>
          <w:szCs w:val="16"/>
        </w:rPr>
      </w:pPr>
    </w:p>
    <w:p w:rsidR="008F2B61" w:rsidRPr="003534D2" w:rsidRDefault="008F2B61" w:rsidP="008F2B61">
      <w:pPr>
        <w:spacing w:after="0" w:line="240" w:lineRule="auto"/>
        <w:ind w:firstLine="709"/>
        <w:jc w:val="right"/>
        <w:rPr>
          <w:rFonts w:ascii="Times New Roman" w:hAnsi="Times New Roman"/>
          <w:b/>
          <w:sz w:val="28"/>
          <w:szCs w:val="28"/>
        </w:rPr>
      </w:pPr>
      <w:r w:rsidRPr="003534D2">
        <w:rPr>
          <w:rFonts w:ascii="Times New Roman" w:hAnsi="Times New Roman"/>
          <w:b/>
          <w:sz w:val="28"/>
          <w:szCs w:val="28"/>
        </w:rPr>
        <w:t>Діаграма 3</w:t>
      </w:r>
    </w:p>
    <w:p w:rsidR="008F2B61" w:rsidRDefault="008F2B61" w:rsidP="008F2B61">
      <w:pPr>
        <w:pStyle w:val="2"/>
        <w:spacing w:after="0" w:line="240" w:lineRule="auto"/>
        <w:ind w:right="-1" w:firstLine="567"/>
        <w:jc w:val="both"/>
      </w:pPr>
    </w:p>
    <w:p w:rsidR="008F2B61" w:rsidRDefault="008F2B61" w:rsidP="008F2B61">
      <w:pPr>
        <w:pStyle w:val="2"/>
        <w:spacing w:after="0" w:line="240" w:lineRule="auto"/>
        <w:ind w:right="-1"/>
        <w:jc w:val="both"/>
      </w:pPr>
      <w:r>
        <w:rPr>
          <w:noProof/>
          <w:lang w:eastAsia="uk-UA"/>
        </w:rPr>
        <w:drawing>
          <wp:inline distT="0" distB="0" distL="0" distR="0">
            <wp:extent cx="6120765" cy="3330914"/>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765" cy="3330914"/>
                    </a:xfrm>
                    <a:prstGeom prst="rect">
                      <a:avLst/>
                    </a:prstGeom>
                    <a:noFill/>
                  </pic:spPr>
                </pic:pic>
              </a:graphicData>
            </a:graphic>
          </wp:inline>
        </w:drawing>
      </w:r>
    </w:p>
    <w:p w:rsidR="008F2B61" w:rsidRDefault="008F2B61" w:rsidP="008F2B61">
      <w:pPr>
        <w:pStyle w:val="2"/>
        <w:spacing w:after="0" w:line="240" w:lineRule="auto"/>
        <w:ind w:right="-1" w:firstLine="567"/>
        <w:jc w:val="both"/>
      </w:pPr>
    </w:p>
    <w:p w:rsidR="008F2B61" w:rsidRDefault="008F2B61" w:rsidP="008F2B61">
      <w:pPr>
        <w:pStyle w:val="2"/>
        <w:spacing w:after="0" w:line="240" w:lineRule="auto"/>
        <w:ind w:right="-1" w:firstLine="567"/>
        <w:jc w:val="both"/>
      </w:pPr>
    </w:p>
    <w:p w:rsidR="008F2B61" w:rsidRPr="0069641D" w:rsidRDefault="008F2B61" w:rsidP="008F2B61">
      <w:pPr>
        <w:spacing w:after="0" w:line="240" w:lineRule="auto"/>
        <w:ind w:firstLine="708"/>
        <w:jc w:val="both"/>
        <w:rPr>
          <w:rFonts w:ascii="Times New Roman" w:eastAsia="Times New Roman" w:hAnsi="Times New Roman" w:cs="Times New Roman"/>
          <w:bCs/>
          <w:color w:val="000000" w:themeColor="text1"/>
          <w:sz w:val="28"/>
          <w:szCs w:val="28"/>
          <w:lang w:eastAsia="ru-RU"/>
        </w:rPr>
      </w:pPr>
      <w:r w:rsidRPr="0069641D">
        <w:rPr>
          <w:rFonts w:ascii="Times New Roman" w:eastAsia="Times New Roman" w:hAnsi="Times New Roman" w:cs="Times New Roman"/>
          <w:bCs/>
          <w:color w:val="000000" w:themeColor="text1"/>
          <w:sz w:val="28"/>
          <w:szCs w:val="28"/>
          <w:lang w:eastAsia="ru-RU"/>
        </w:rPr>
        <w:t>Протягом 2023 року за результатами розгляду заяв, що відповідають вимогам п.181.1 ст.181 ПКУ (обов’язкова реєстрація) зареєстровано платниками ПДВ 199 платників.</w:t>
      </w:r>
    </w:p>
    <w:p w:rsidR="00D30C0A" w:rsidRDefault="008F2B61" w:rsidP="00D30C0A">
      <w:pPr>
        <w:ind w:firstLine="708"/>
        <w:jc w:val="both"/>
        <w:rPr>
          <w:rFonts w:ascii="Times New Roman" w:hAnsi="Times New Roman"/>
          <w:color w:val="000000" w:themeColor="text1"/>
          <w:sz w:val="28"/>
          <w:szCs w:val="28"/>
        </w:rPr>
      </w:pPr>
      <w:r w:rsidRPr="00BF51A6">
        <w:rPr>
          <w:rFonts w:ascii="Times New Roman" w:hAnsi="Times New Roman"/>
          <w:color w:val="000000" w:themeColor="text1"/>
          <w:sz w:val="28"/>
          <w:szCs w:val="28"/>
        </w:rPr>
        <w:t>З метою організації та контролю за наданням адміністративних послуг, постійно здійснювався аналіз інформації отриманої ві</w:t>
      </w:r>
      <w:r>
        <w:rPr>
          <w:rFonts w:ascii="Times New Roman" w:hAnsi="Times New Roman"/>
          <w:color w:val="000000" w:themeColor="text1"/>
          <w:sz w:val="28"/>
          <w:szCs w:val="28"/>
        </w:rPr>
        <w:t>д ДПІ</w:t>
      </w:r>
      <w:r w:rsidRPr="00BF51A6">
        <w:rPr>
          <w:rFonts w:ascii="Times New Roman" w:hAnsi="Times New Roman"/>
          <w:color w:val="000000" w:themeColor="text1"/>
          <w:sz w:val="28"/>
          <w:szCs w:val="28"/>
        </w:rPr>
        <w:t xml:space="preserve"> щодо наданих адміністративних послуг. До ДПС України направлялась зведена інформація щодо наданих адміністративних послуг в кількості </w:t>
      </w:r>
      <w:r w:rsidRPr="00BF51A6">
        <w:rPr>
          <w:rFonts w:ascii="Times New Roman" w:hAnsi="Times New Roman"/>
          <w:color w:val="000000" w:themeColor="text1"/>
          <w:sz w:val="28"/>
          <w:szCs w:val="28"/>
          <w:lang w:val="ru-RU"/>
        </w:rPr>
        <w:t>12</w:t>
      </w:r>
      <w:r w:rsidRPr="00BF51A6">
        <w:rPr>
          <w:rFonts w:ascii="Times New Roman" w:hAnsi="Times New Roman"/>
          <w:color w:val="000000" w:themeColor="text1"/>
          <w:sz w:val="28"/>
          <w:szCs w:val="28"/>
        </w:rPr>
        <w:t xml:space="preserve"> листів</w:t>
      </w:r>
      <w:r>
        <w:rPr>
          <w:rFonts w:ascii="Times New Roman" w:hAnsi="Times New Roman"/>
          <w:color w:val="000000" w:themeColor="text1"/>
          <w:sz w:val="28"/>
          <w:szCs w:val="28"/>
        </w:rPr>
        <w:t xml:space="preserve"> (останній лист </w:t>
      </w:r>
      <w:r w:rsidRPr="00BF51A6">
        <w:rPr>
          <w:rFonts w:ascii="Times New Roman" w:hAnsi="Times New Roman"/>
          <w:color w:val="000000" w:themeColor="text1"/>
          <w:sz w:val="28"/>
          <w:szCs w:val="28"/>
        </w:rPr>
        <w:t xml:space="preserve"> від </w:t>
      </w:r>
      <w:r w:rsidRPr="00BF51A6">
        <w:rPr>
          <w:rFonts w:ascii="Times New Roman" w:hAnsi="Times New Roman"/>
          <w:color w:val="000000" w:themeColor="text1"/>
          <w:sz w:val="28"/>
          <w:szCs w:val="28"/>
          <w:lang w:val="ru-RU"/>
        </w:rPr>
        <w:t>04</w:t>
      </w:r>
      <w:r w:rsidRPr="00BF51A6">
        <w:rPr>
          <w:rFonts w:ascii="Times New Roman" w:hAnsi="Times New Roman"/>
          <w:color w:val="000000" w:themeColor="text1"/>
          <w:sz w:val="28"/>
          <w:szCs w:val="28"/>
        </w:rPr>
        <w:t>.12.202</w:t>
      </w:r>
      <w:r w:rsidRPr="00BF51A6">
        <w:rPr>
          <w:rFonts w:ascii="Times New Roman" w:hAnsi="Times New Roman"/>
          <w:color w:val="000000" w:themeColor="text1"/>
          <w:sz w:val="28"/>
          <w:szCs w:val="28"/>
          <w:lang w:val="ru-RU"/>
        </w:rPr>
        <w:t>3</w:t>
      </w:r>
      <w:r w:rsidRPr="00BF51A6">
        <w:rPr>
          <w:rFonts w:ascii="Times New Roman" w:hAnsi="Times New Roman"/>
          <w:color w:val="000000" w:themeColor="text1"/>
          <w:sz w:val="28"/>
          <w:szCs w:val="28"/>
        </w:rPr>
        <w:t xml:space="preserve"> №</w:t>
      </w:r>
      <w:r w:rsidRPr="00BF51A6">
        <w:rPr>
          <w:rFonts w:ascii="Times New Roman" w:hAnsi="Times New Roman"/>
          <w:color w:val="000000" w:themeColor="text1"/>
          <w:sz w:val="28"/>
          <w:szCs w:val="28"/>
          <w:lang w:val="ru-RU"/>
        </w:rPr>
        <w:t xml:space="preserve"> 9241</w:t>
      </w:r>
      <w:r w:rsidRPr="00BF51A6">
        <w:rPr>
          <w:rFonts w:ascii="Times New Roman" w:hAnsi="Times New Roman"/>
          <w:color w:val="000000" w:themeColor="text1"/>
          <w:sz w:val="28"/>
          <w:szCs w:val="28"/>
        </w:rPr>
        <w:t>/8/10-36-12-04</w:t>
      </w:r>
      <w:r w:rsidR="00A04157">
        <w:rPr>
          <w:rFonts w:ascii="Times New Roman" w:hAnsi="Times New Roman"/>
          <w:color w:val="000000" w:themeColor="text1"/>
          <w:sz w:val="28"/>
          <w:szCs w:val="28"/>
        </w:rPr>
        <w:t>)</w:t>
      </w:r>
      <w:r w:rsidRPr="00BF51A6">
        <w:rPr>
          <w:rFonts w:ascii="Times New Roman" w:hAnsi="Times New Roman"/>
          <w:color w:val="000000" w:themeColor="text1"/>
          <w:sz w:val="28"/>
          <w:szCs w:val="28"/>
        </w:rPr>
        <w:t>.</w:t>
      </w:r>
    </w:p>
    <w:p w:rsidR="003F5940" w:rsidRDefault="00D30C0A" w:rsidP="003F5940">
      <w:pPr>
        <w:spacing w:after="0"/>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З метою організації</w:t>
      </w:r>
      <w:r w:rsidRPr="00BF51A6">
        <w:rPr>
          <w:rFonts w:ascii="Times New Roman" w:hAnsi="Times New Roman"/>
          <w:color w:val="000000" w:themeColor="text1"/>
          <w:sz w:val="28"/>
          <w:szCs w:val="28"/>
        </w:rPr>
        <w:t xml:space="preserve"> надання адміністративних послуг на </w:t>
      </w:r>
      <w:proofErr w:type="spellStart"/>
      <w:r w:rsidRPr="00BF51A6">
        <w:rPr>
          <w:rFonts w:ascii="Times New Roman" w:hAnsi="Times New Roman"/>
          <w:color w:val="000000" w:themeColor="text1"/>
          <w:sz w:val="28"/>
          <w:szCs w:val="28"/>
        </w:rPr>
        <w:t>суб</w:t>
      </w:r>
      <w:r>
        <w:rPr>
          <w:rFonts w:ascii="Times New Roman" w:hAnsi="Times New Roman"/>
          <w:color w:val="000000" w:themeColor="text1"/>
          <w:sz w:val="28"/>
          <w:szCs w:val="28"/>
        </w:rPr>
        <w:t>сайті</w:t>
      </w:r>
      <w:proofErr w:type="spellEnd"/>
      <w:r>
        <w:rPr>
          <w:rFonts w:ascii="Times New Roman" w:hAnsi="Times New Roman"/>
          <w:color w:val="000000" w:themeColor="text1"/>
          <w:sz w:val="28"/>
          <w:szCs w:val="28"/>
        </w:rPr>
        <w:t xml:space="preserve"> </w:t>
      </w:r>
      <w:r w:rsidR="002029C7">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ГУ ДПС розміщені </w:t>
      </w:r>
      <w:r w:rsidRPr="00BF51A6">
        <w:rPr>
          <w:rFonts w:ascii="Times New Roman" w:hAnsi="Times New Roman"/>
          <w:color w:val="000000" w:themeColor="text1"/>
          <w:sz w:val="28"/>
          <w:szCs w:val="28"/>
        </w:rPr>
        <w:t xml:space="preserve">  </w:t>
      </w:r>
      <w:r>
        <w:rPr>
          <w:rFonts w:ascii="Times New Roman" w:hAnsi="Times New Roman"/>
          <w:color w:val="000000" w:themeColor="text1"/>
          <w:sz w:val="28"/>
          <w:szCs w:val="28"/>
        </w:rPr>
        <w:t>відповідні матеріали</w:t>
      </w:r>
      <w:r w:rsidRPr="00BF51A6">
        <w:rPr>
          <w:rFonts w:ascii="Times New Roman" w:hAnsi="Times New Roman"/>
          <w:color w:val="000000" w:themeColor="text1"/>
          <w:sz w:val="28"/>
          <w:szCs w:val="28"/>
        </w:rPr>
        <w:t>, а саме:</w:t>
      </w:r>
    </w:p>
    <w:p w:rsidR="00D30C0A" w:rsidRPr="00BF51A6" w:rsidRDefault="00D30C0A" w:rsidP="003F5940">
      <w:pPr>
        <w:spacing w:after="0"/>
        <w:ind w:firstLine="708"/>
        <w:jc w:val="both"/>
        <w:rPr>
          <w:rFonts w:ascii="Times New Roman" w:hAnsi="Times New Roman"/>
          <w:color w:val="000000" w:themeColor="text1"/>
          <w:sz w:val="28"/>
          <w:szCs w:val="28"/>
        </w:rPr>
      </w:pPr>
      <w:r w:rsidRPr="00BF51A6">
        <w:rPr>
          <w:rFonts w:ascii="Times New Roman" w:hAnsi="Times New Roman"/>
          <w:color w:val="000000" w:themeColor="text1"/>
          <w:sz w:val="28"/>
          <w:szCs w:val="28"/>
        </w:rPr>
        <w:t>інформаційних карток адміністративних послуг;</w:t>
      </w:r>
    </w:p>
    <w:p w:rsidR="00D30C0A" w:rsidRPr="00BF51A6" w:rsidRDefault="00D30C0A" w:rsidP="003F5940">
      <w:pPr>
        <w:spacing w:after="0" w:line="240" w:lineRule="auto"/>
        <w:ind w:firstLine="567"/>
        <w:jc w:val="both"/>
        <w:rPr>
          <w:rFonts w:ascii="Times New Roman" w:hAnsi="Times New Roman"/>
          <w:color w:val="000000" w:themeColor="text1"/>
          <w:sz w:val="28"/>
          <w:szCs w:val="28"/>
        </w:rPr>
      </w:pPr>
      <w:r w:rsidRPr="00BF51A6">
        <w:rPr>
          <w:rFonts w:ascii="Times New Roman" w:hAnsi="Times New Roman"/>
          <w:color w:val="000000" w:themeColor="text1"/>
          <w:sz w:val="28"/>
          <w:szCs w:val="28"/>
        </w:rPr>
        <w:t>зразків відповідних документів та інформації в обсязі, достатньому для отримання адміністративної послуги без сторонньої допомоги.</w:t>
      </w:r>
    </w:p>
    <w:p w:rsidR="00D30C0A" w:rsidRPr="00BF51A6" w:rsidRDefault="00D30C0A" w:rsidP="003F5940">
      <w:pPr>
        <w:spacing w:after="0" w:line="240" w:lineRule="auto"/>
        <w:ind w:firstLine="567"/>
        <w:jc w:val="both"/>
        <w:rPr>
          <w:rFonts w:ascii="Times New Roman" w:hAnsi="Times New Roman"/>
          <w:color w:val="000000" w:themeColor="text1"/>
          <w:sz w:val="28"/>
          <w:szCs w:val="28"/>
        </w:rPr>
      </w:pPr>
      <w:r w:rsidRPr="00BF51A6">
        <w:rPr>
          <w:rFonts w:ascii="Times New Roman" w:hAnsi="Times New Roman"/>
          <w:color w:val="000000" w:themeColor="text1"/>
          <w:sz w:val="28"/>
          <w:szCs w:val="28"/>
        </w:rPr>
        <w:t>Зазначена інформація розміщена у місцях прийому осіб, які звертаються за отриманням адміністративних послуг.</w:t>
      </w:r>
    </w:p>
    <w:p w:rsidR="00D30C0A" w:rsidRDefault="00D30C0A" w:rsidP="003F5940">
      <w:pPr>
        <w:spacing w:after="0" w:line="240" w:lineRule="auto"/>
        <w:rPr>
          <w:rFonts w:ascii="Times New Roman" w:hAnsi="Times New Roman" w:cs="Times New Roman"/>
          <w:b/>
          <w:bCs/>
          <w:sz w:val="16"/>
          <w:szCs w:val="16"/>
        </w:rPr>
      </w:pPr>
    </w:p>
    <w:p w:rsidR="00D30C0A" w:rsidRDefault="00D30C0A" w:rsidP="003F5940">
      <w:pPr>
        <w:spacing w:after="0" w:line="240" w:lineRule="auto"/>
        <w:jc w:val="center"/>
        <w:rPr>
          <w:rFonts w:ascii="Times New Roman" w:hAnsi="Times New Roman" w:cs="Times New Roman"/>
          <w:b/>
          <w:bCs/>
          <w:sz w:val="16"/>
          <w:szCs w:val="16"/>
        </w:rPr>
      </w:pPr>
    </w:p>
    <w:p w:rsidR="00D30C0A" w:rsidRDefault="00D30C0A" w:rsidP="003F5940">
      <w:pPr>
        <w:spacing w:after="0" w:line="240" w:lineRule="auto"/>
        <w:jc w:val="center"/>
        <w:rPr>
          <w:rFonts w:ascii="Times New Roman" w:hAnsi="Times New Roman" w:cs="Times New Roman"/>
          <w:b/>
          <w:bCs/>
          <w:sz w:val="16"/>
          <w:szCs w:val="16"/>
        </w:rPr>
      </w:pPr>
    </w:p>
    <w:p w:rsidR="00D30C0A" w:rsidRDefault="00D30C0A" w:rsidP="009962B3">
      <w:pPr>
        <w:spacing w:after="0" w:line="240" w:lineRule="auto"/>
        <w:jc w:val="center"/>
        <w:rPr>
          <w:rFonts w:ascii="Times New Roman" w:hAnsi="Times New Roman" w:cs="Times New Roman"/>
          <w:b/>
          <w:bCs/>
          <w:sz w:val="16"/>
          <w:szCs w:val="16"/>
        </w:rPr>
      </w:pPr>
    </w:p>
    <w:p w:rsidR="00D30C0A" w:rsidRDefault="00D30C0A" w:rsidP="009962B3">
      <w:pPr>
        <w:spacing w:after="0" w:line="240" w:lineRule="auto"/>
        <w:jc w:val="center"/>
        <w:rPr>
          <w:rFonts w:ascii="Times New Roman" w:hAnsi="Times New Roman" w:cs="Times New Roman"/>
          <w:b/>
          <w:bCs/>
          <w:sz w:val="16"/>
          <w:szCs w:val="16"/>
        </w:rPr>
      </w:pPr>
    </w:p>
    <w:p w:rsidR="00D30C0A" w:rsidRDefault="00D30C0A" w:rsidP="009962B3">
      <w:pPr>
        <w:spacing w:after="0" w:line="240" w:lineRule="auto"/>
        <w:jc w:val="center"/>
        <w:rPr>
          <w:rFonts w:ascii="Times New Roman" w:hAnsi="Times New Roman" w:cs="Times New Roman"/>
          <w:b/>
          <w:bCs/>
          <w:sz w:val="16"/>
          <w:szCs w:val="16"/>
        </w:rPr>
      </w:pPr>
    </w:p>
    <w:p w:rsidR="00D30C0A" w:rsidRDefault="00D30C0A" w:rsidP="009962B3">
      <w:pPr>
        <w:spacing w:after="0" w:line="240" w:lineRule="auto"/>
        <w:jc w:val="center"/>
        <w:rPr>
          <w:rFonts w:ascii="Times New Roman" w:hAnsi="Times New Roman" w:cs="Times New Roman"/>
          <w:b/>
          <w:bCs/>
          <w:sz w:val="16"/>
          <w:szCs w:val="16"/>
        </w:rPr>
      </w:pPr>
    </w:p>
    <w:p w:rsidR="00D30C0A" w:rsidRDefault="00D30C0A" w:rsidP="009962B3">
      <w:pPr>
        <w:spacing w:after="0" w:line="240" w:lineRule="auto"/>
        <w:jc w:val="center"/>
        <w:rPr>
          <w:rFonts w:ascii="Times New Roman" w:hAnsi="Times New Roman" w:cs="Times New Roman"/>
          <w:b/>
          <w:bCs/>
          <w:sz w:val="16"/>
          <w:szCs w:val="16"/>
        </w:rPr>
      </w:pPr>
    </w:p>
    <w:p w:rsidR="0050391E" w:rsidRPr="003534D2" w:rsidRDefault="00146859" w:rsidP="0050391E">
      <w:pPr>
        <w:spacing w:after="0" w:line="240" w:lineRule="auto"/>
        <w:ind w:firstLine="709"/>
        <w:jc w:val="right"/>
        <w:rPr>
          <w:rFonts w:ascii="Times New Roman" w:hAnsi="Times New Roman"/>
          <w:b/>
          <w:sz w:val="28"/>
          <w:szCs w:val="28"/>
        </w:rPr>
      </w:pPr>
      <w:r>
        <w:rPr>
          <w:rFonts w:ascii="Times New Roman" w:hAnsi="Times New Roman"/>
          <w:b/>
          <w:sz w:val="28"/>
          <w:szCs w:val="28"/>
        </w:rPr>
        <w:t>Д</w:t>
      </w:r>
      <w:r w:rsidR="0050391E">
        <w:rPr>
          <w:rFonts w:ascii="Times New Roman" w:hAnsi="Times New Roman"/>
          <w:b/>
          <w:sz w:val="28"/>
          <w:szCs w:val="28"/>
        </w:rPr>
        <w:t>іаграма 4</w:t>
      </w:r>
    </w:p>
    <w:p w:rsidR="008F2B61" w:rsidRDefault="008F2B61" w:rsidP="009962B3">
      <w:pPr>
        <w:spacing w:after="0" w:line="240" w:lineRule="auto"/>
        <w:jc w:val="center"/>
        <w:rPr>
          <w:rFonts w:ascii="Times New Roman" w:hAnsi="Times New Roman" w:cs="Times New Roman"/>
          <w:b/>
          <w:bCs/>
          <w:sz w:val="16"/>
          <w:szCs w:val="16"/>
        </w:rPr>
      </w:pPr>
    </w:p>
    <w:p w:rsidR="008F2B61" w:rsidRDefault="008F2B61" w:rsidP="009962B3">
      <w:pPr>
        <w:spacing w:after="0" w:line="240" w:lineRule="auto"/>
        <w:jc w:val="center"/>
        <w:rPr>
          <w:rFonts w:ascii="Times New Roman" w:hAnsi="Times New Roman" w:cs="Times New Roman"/>
          <w:b/>
          <w:bCs/>
          <w:sz w:val="16"/>
          <w:szCs w:val="16"/>
        </w:rPr>
      </w:pPr>
    </w:p>
    <w:p w:rsidR="008F2B61" w:rsidRDefault="008F2B61" w:rsidP="009962B3">
      <w:pPr>
        <w:spacing w:after="0" w:line="240" w:lineRule="auto"/>
        <w:jc w:val="center"/>
        <w:rPr>
          <w:rFonts w:ascii="Times New Roman" w:hAnsi="Times New Roman" w:cs="Times New Roman"/>
          <w:b/>
          <w:bCs/>
          <w:sz w:val="16"/>
          <w:szCs w:val="16"/>
        </w:rPr>
      </w:pPr>
    </w:p>
    <w:p w:rsidR="008F2B61" w:rsidRDefault="008F2B61" w:rsidP="009962B3">
      <w:pPr>
        <w:spacing w:after="0" w:line="240" w:lineRule="auto"/>
        <w:jc w:val="center"/>
        <w:rPr>
          <w:rFonts w:ascii="Times New Roman" w:hAnsi="Times New Roman" w:cs="Times New Roman"/>
          <w:b/>
          <w:bCs/>
          <w:sz w:val="16"/>
          <w:szCs w:val="16"/>
        </w:rPr>
      </w:pPr>
    </w:p>
    <w:p w:rsidR="008F2B61" w:rsidRDefault="008F2B61" w:rsidP="009962B3">
      <w:pPr>
        <w:spacing w:after="0" w:line="240" w:lineRule="auto"/>
        <w:jc w:val="center"/>
        <w:rPr>
          <w:rFonts w:ascii="Times New Roman" w:hAnsi="Times New Roman" w:cs="Times New Roman"/>
          <w:b/>
          <w:bCs/>
          <w:sz w:val="16"/>
          <w:szCs w:val="16"/>
        </w:rPr>
      </w:pPr>
    </w:p>
    <w:p w:rsidR="008F2B61" w:rsidRDefault="002029C7" w:rsidP="009962B3">
      <w:pPr>
        <w:spacing w:after="0" w:line="240" w:lineRule="auto"/>
        <w:jc w:val="center"/>
        <w:rPr>
          <w:rFonts w:ascii="Times New Roman" w:hAnsi="Times New Roman" w:cs="Times New Roman"/>
          <w:b/>
          <w:bCs/>
          <w:sz w:val="16"/>
          <w:szCs w:val="16"/>
        </w:rPr>
      </w:pPr>
      <w:r>
        <w:rPr>
          <w:noProof/>
          <w:lang w:eastAsia="uk-UA"/>
        </w:rPr>
        <w:drawing>
          <wp:inline distT="0" distB="0" distL="0" distR="0" wp14:anchorId="3C4F09DE" wp14:editId="3F3A6057">
            <wp:extent cx="6632957" cy="677293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51994" cy="6792378"/>
                    </a:xfrm>
                    <a:prstGeom prst="rect">
                      <a:avLst/>
                    </a:prstGeom>
                    <a:noFill/>
                  </pic:spPr>
                </pic:pic>
              </a:graphicData>
            </a:graphic>
          </wp:inline>
        </w:drawing>
      </w:r>
    </w:p>
    <w:p w:rsidR="002029C7" w:rsidRDefault="002029C7" w:rsidP="00A04157">
      <w:pPr>
        <w:spacing w:after="0" w:line="240" w:lineRule="auto"/>
        <w:ind w:right="-1" w:firstLine="567"/>
        <w:jc w:val="both"/>
        <w:rPr>
          <w:rFonts w:ascii="Times New Roman" w:eastAsia="Times New Roman" w:hAnsi="Times New Roman" w:cs="Times New Roman"/>
          <w:color w:val="000000" w:themeColor="text1"/>
          <w:sz w:val="28"/>
          <w:szCs w:val="28"/>
          <w:lang w:eastAsia="ru-RU"/>
        </w:rPr>
      </w:pPr>
    </w:p>
    <w:p w:rsidR="002029C7" w:rsidRDefault="002029C7" w:rsidP="00A04157">
      <w:pPr>
        <w:spacing w:after="0" w:line="240" w:lineRule="auto"/>
        <w:ind w:right="-1" w:firstLine="567"/>
        <w:jc w:val="both"/>
        <w:rPr>
          <w:rFonts w:ascii="Times New Roman" w:eastAsia="Times New Roman" w:hAnsi="Times New Roman" w:cs="Times New Roman"/>
          <w:color w:val="000000" w:themeColor="text1"/>
          <w:sz w:val="28"/>
          <w:szCs w:val="28"/>
          <w:lang w:eastAsia="ru-RU"/>
        </w:rPr>
      </w:pPr>
    </w:p>
    <w:p w:rsidR="002029C7" w:rsidRDefault="002029C7" w:rsidP="00A04157">
      <w:pPr>
        <w:spacing w:after="0" w:line="240" w:lineRule="auto"/>
        <w:ind w:right="-1" w:firstLine="567"/>
        <w:jc w:val="both"/>
        <w:rPr>
          <w:rFonts w:ascii="Times New Roman" w:eastAsia="Times New Roman" w:hAnsi="Times New Roman" w:cs="Times New Roman"/>
          <w:color w:val="000000" w:themeColor="text1"/>
          <w:sz w:val="28"/>
          <w:szCs w:val="28"/>
          <w:lang w:eastAsia="ru-RU"/>
        </w:rPr>
      </w:pPr>
    </w:p>
    <w:p w:rsidR="002029C7" w:rsidRDefault="002029C7" w:rsidP="00A04157">
      <w:pPr>
        <w:spacing w:after="0" w:line="240" w:lineRule="auto"/>
        <w:ind w:right="-1" w:firstLine="567"/>
        <w:jc w:val="both"/>
        <w:rPr>
          <w:rFonts w:ascii="Times New Roman" w:eastAsia="Times New Roman" w:hAnsi="Times New Roman" w:cs="Times New Roman"/>
          <w:color w:val="000000" w:themeColor="text1"/>
          <w:sz w:val="28"/>
          <w:szCs w:val="28"/>
          <w:lang w:eastAsia="ru-RU"/>
        </w:rPr>
      </w:pPr>
    </w:p>
    <w:p w:rsidR="002029C7" w:rsidRDefault="002029C7" w:rsidP="00A04157">
      <w:pPr>
        <w:spacing w:after="0" w:line="240" w:lineRule="auto"/>
        <w:ind w:right="-1" w:firstLine="567"/>
        <w:jc w:val="both"/>
        <w:rPr>
          <w:rFonts w:ascii="Times New Roman" w:eastAsia="Times New Roman" w:hAnsi="Times New Roman" w:cs="Times New Roman"/>
          <w:color w:val="000000" w:themeColor="text1"/>
          <w:sz w:val="28"/>
          <w:szCs w:val="28"/>
          <w:lang w:eastAsia="ru-RU"/>
        </w:rPr>
      </w:pPr>
    </w:p>
    <w:p w:rsidR="00A04157" w:rsidRPr="00BF51A6" w:rsidRDefault="00A04157" w:rsidP="00A04157">
      <w:pPr>
        <w:spacing w:after="0" w:line="240" w:lineRule="auto"/>
        <w:ind w:right="-1" w:firstLine="567"/>
        <w:jc w:val="both"/>
        <w:rPr>
          <w:rFonts w:ascii="Times New Roman" w:eastAsia="Times New Roman" w:hAnsi="Times New Roman" w:cs="Times New Roman"/>
          <w:color w:val="000000" w:themeColor="text1"/>
          <w:sz w:val="28"/>
          <w:szCs w:val="28"/>
          <w:lang w:eastAsia="ru-RU"/>
        </w:rPr>
      </w:pPr>
      <w:r w:rsidRPr="00BF51A6">
        <w:rPr>
          <w:rFonts w:ascii="Times New Roman" w:eastAsia="Times New Roman" w:hAnsi="Times New Roman" w:cs="Times New Roman"/>
          <w:color w:val="000000" w:themeColor="text1"/>
          <w:sz w:val="28"/>
          <w:szCs w:val="28"/>
          <w:lang w:eastAsia="ru-RU"/>
        </w:rPr>
        <w:lastRenderedPageBreak/>
        <w:t>Постійно проводився  аналіз пропозицій та зауважень суб’єктів звернень щодо якості надання адміністративних послуг.</w:t>
      </w:r>
    </w:p>
    <w:p w:rsidR="00A04157" w:rsidRDefault="00A04157" w:rsidP="00A04157">
      <w:pPr>
        <w:spacing w:after="0" w:line="240" w:lineRule="auto"/>
        <w:ind w:right="-1"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Pr="004A3A34">
        <w:rPr>
          <w:rFonts w:ascii="Times New Roman" w:eastAsia="Times New Roman" w:hAnsi="Times New Roman" w:cs="Times New Roman"/>
          <w:color w:val="000000" w:themeColor="text1"/>
          <w:sz w:val="28"/>
          <w:szCs w:val="28"/>
          <w:lang w:eastAsia="ru-RU"/>
        </w:rPr>
        <w:t>ротягом 2023 року здійснювалася координація роботи структурних підр</w:t>
      </w:r>
      <w:r>
        <w:rPr>
          <w:rFonts w:ascii="Times New Roman" w:eastAsia="Times New Roman" w:hAnsi="Times New Roman" w:cs="Times New Roman"/>
          <w:color w:val="000000" w:themeColor="text1"/>
          <w:sz w:val="28"/>
          <w:szCs w:val="28"/>
          <w:lang w:eastAsia="ru-RU"/>
        </w:rPr>
        <w:t>озділів ГУ ДПС</w:t>
      </w:r>
      <w:r w:rsidRPr="004A3A34">
        <w:rPr>
          <w:rFonts w:ascii="Times New Roman" w:eastAsia="Times New Roman" w:hAnsi="Times New Roman" w:cs="Times New Roman"/>
          <w:color w:val="000000" w:themeColor="text1"/>
          <w:sz w:val="28"/>
          <w:szCs w:val="28"/>
          <w:lang w:eastAsia="ru-RU"/>
        </w:rPr>
        <w:t xml:space="preserve"> з питань організації роботи з приймання та обробки податкової звітності та звітності з єдиного соціального внеску. Також здійснювався  контроль за дотриманням законодавства під час приймання та обробки податкової звітності та звітності з єдиного соціаль</w:t>
      </w:r>
      <w:r>
        <w:rPr>
          <w:rFonts w:ascii="Times New Roman" w:eastAsia="Times New Roman" w:hAnsi="Times New Roman" w:cs="Times New Roman"/>
          <w:color w:val="000000" w:themeColor="text1"/>
          <w:sz w:val="28"/>
          <w:szCs w:val="28"/>
          <w:lang w:eastAsia="ru-RU"/>
        </w:rPr>
        <w:t>ного внеску. Надано</w:t>
      </w:r>
      <w:r w:rsidRPr="004A3A34">
        <w:rPr>
          <w:rFonts w:ascii="Times New Roman" w:eastAsia="Times New Roman" w:hAnsi="Times New Roman" w:cs="Times New Roman"/>
          <w:color w:val="000000" w:themeColor="text1"/>
          <w:sz w:val="28"/>
          <w:szCs w:val="28"/>
          <w:lang w:eastAsia="ru-RU"/>
        </w:rPr>
        <w:t xml:space="preserve"> методичні рекомендації  та технічна допомога структурним підрозділам щодо обробки податкової звітності та звітності з єдиного соціального внеску та зауваження щодо роботи програмного забезпечення з обробки такої звітності. Також над</w:t>
      </w:r>
      <w:r>
        <w:rPr>
          <w:rFonts w:ascii="Times New Roman" w:eastAsia="Times New Roman" w:hAnsi="Times New Roman" w:cs="Times New Roman"/>
          <w:color w:val="000000" w:themeColor="text1"/>
          <w:sz w:val="28"/>
          <w:szCs w:val="28"/>
          <w:lang w:eastAsia="ru-RU"/>
        </w:rPr>
        <w:t>ано</w:t>
      </w:r>
      <w:r w:rsidRPr="004A3A34">
        <w:rPr>
          <w:rFonts w:ascii="Times New Roman" w:eastAsia="Times New Roman" w:hAnsi="Times New Roman" w:cs="Times New Roman"/>
          <w:color w:val="000000" w:themeColor="text1"/>
          <w:sz w:val="28"/>
          <w:szCs w:val="28"/>
          <w:lang w:eastAsia="ru-RU"/>
        </w:rPr>
        <w:t xml:space="preserve"> консультації та технічна допомога платникам податків стосовно подання податкової звітності та звітності з єдиного соціального внеску в електронному вигляді засобами телекомунікаційного зв`язку.</w:t>
      </w:r>
    </w:p>
    <w:p w:rsidR="00A04157" w:rsidRPr="004A3A34" w:rsidRDefault="00A04157" w:rsidP="00A04157">
      <w:pPr>
        <w:spacing w:after="0" w:line="240" w:lineRule="auto"/>
        <w:ind w:firstLine="567"/>
        <w:jc w:val="both"/>
        <w:rPr>
          <w:rFonts w:ascii="Times New Roman" w:hAnsi="Times New Roman"/>
          <w:color w:val="000000" w:themeColor="text1"/>
          <w:sz w:val="28"/>
          <w:szCs w:val="28"/>
        </w:rPr>
      </w:pPr>
      <w:r w:rsidRPr="004A3A34">
        <w:rPr>
          <w:rFonts w:ascii="Times New Roman" w:hAnsi="Times New Roman"/>
          <w:color w:val="000000" w:themeColor="text1"/>
          <w:sz w:val="28"/>
          <w:szCs w:val="28"/>
        </w:rPr>
        <w:t xml:space="preserve">Протягом </w:t>
      </w:r>
      <w:r>
        <w:rPr>
          <w:rFonts w:ascii="Times New Roman" w:hAnsi="Times New Roman"/>
          <w:color w:val="000000" w:themeColor="text1"/>
          <w:sz w:val="28"/>
          <w:szCs w:val="28"/>
        </w:rPr>
        <w:t>2023 року здійснено</w:t>
      </w:r>
      <w:r w:rsidR="008F7402">
        <w:rPr>
          <w:rFonts w:ascii="Times New Roman" w:hAnsi="Times New Roman"/>
          <w:color w:val="000000" w:themeColor="text1"/>
          <w:sz w:val="28"/>
          <w:szCs w:val="28"/>
        </w:rPr>
        <w:t xml:space="preserve"> координацію</w:t>
      </w:r>
      <w:r w:rsidRPr="004A3A34">
        <w:rPr>
          <w:rFonts w:ascii="Times New Roman" w:hAnsi="Times New Roman"/>
          <w:color w:val="000000" w:themeColor="text1"/>
          <w:sz w:val="28"/>
          <w:szCs w:val="28"/>
        </w:rPr>
        <w:t xml:space="preserve"> роботи структурних підрозділів ГУ ДПС з питань організації роботи ЦОП, зокрема з формування та забезпечення затвердження графіків роботи фахівців у ЦОП.</w:t>
      </w:r>
    </w:p>
    <w:p w:rsidR="00A04157" w:rsidRPr="004A3A34" w:rsidRDefault="00A04157" w:rsidP="00A04157">
      <w:pPr>
        <w:spacing w:after="0" w:line="240" w:lineRule="auto"/>
        <w:ind w:firstLine="567"/>
        <w:jc w:val="both"/>
        <w:rPr>
          <w:rFonts w:ascii="Times New Roman" w:hAnsi="Times New Roman"/>
          <w:color w:val="000000" w:themeColor="text1"/>
          <w:sz w:val="28"/>
          <w:szCs w:val="28"/>
        </w:rPr>
      </w:pPr>
      <w:r w:rsidRPr="004A3A34">
        <w:rPr>
          <w:rFonts w:ascii="Times New Roman" w:hAnsi="Times New Roman"/>
          <w:color w:val="000000" w:themeColor="text1"/>
          <w:sz w:val="28"/>
          <w:szCs w:val="28"/>
        </w:rPr>
        <w:t>Графіки</w:t>
      </w:r>
      <w:r>
        <w:rPr>
          <w:rFonts w:ascii="Times New Roman" w:hAnsi="Times New Roman"/>
          <w:color w:val="000000" w:themeColor="text1"/>
          <w:sz w:val="28"/>
          <w:szCs w:val="28"/>
        </w:rPr>
        <w:t xml:space="preserve"> </w:t>
      </w:r>
      <w:r w:rsidRPr="004A3A34">
        <w:rPr>
          <w:rFonts w:ascii="Times New Roman" w:hAnsi="Times New Roman"/>
          <w:color w:val="000000" w:themeColor="text1"/>
          <w:sz w:val="28"/>
          <w:szCs w:val="28"/>
        </w:rPr>
        <w:t xml:space="preserve">прийому суб'єктів звернень до ГУ ДПС у Київській області з питань надання адміністративних послуг затверджені </w:t>
      </w:r>
      <w:r w:rsidRPr="004A3A34">
        <w:rPr>
          <w:rFonts w:ascii="Times New Roman" w:hAnsi="Times New Roman"/>
          <w:color w:val="000000" w:themeColor="text1"/>
          <w:sz w:val="28"/>
          <w:szCs w:val="28"/>
          <w:lang w:val="ru-RU"/>
        </w:rPr>
        <w:t>12</w:t>
      </w:r>
      <w:r w:rsidRPr="004A3A34">
        <w:rPr>
          <w:rFonts w:ascii="Times New Roman" w:hAnsi="Times New Roman"/>
          <w:color w:val="000000" w:themeColor="text1"/>
          <w:sz w:val="28"/>
          <w:szCs w:val="28"/>
        </w:rPr>
        <w:t xml:space="preserve"> наказами </w:t>
      </w:r>
      <w:r w:rsidRPr="004A3A34">
        <w:rPr>
          <w:rFonts w:ascii="Times New Roman" w:hAnsi="Times New Roman"/>
          <w:color w:val="000000" w:themeColor="text1"/>
          <w:sz w:val="28"/>
          <w:szCs w:val="28"/>
        </w:rPr>
        <w:br/>
        <w:t>від 28.12.2023 № 1205.</w:t>
      </w:r>
    </w:p>
    <w:p w:rsidR="00A04157" w:rsidRDefault="00A04157" w:rsidP="00A04157">
      <w:pPr>
        <w:spacing w:after="0" w:line="240" w:lineRule="auto"/>
        <w:ind w:right="-1" w:firstLine="567"/>
        <w:jc w:val="both"/>
        <w:rPr>
          <w:rFonts w:ascii="Times New Roman" w:eastAsia="Times New Roman" w:hAnsi="Times New Roman" w:cs="Times New Roman"/>
          <w:color w:val="000000" w:themeColor="text1"/>
          <w:sz w:val="28"/>
          <w:szCs w:val="28"/>
          <w:lang w:eastAsia="ru-RU"/>
        </w:rPr>
      </w:pPr>
      <w:r w:rsidRPr="004A3A34">
        <w:rPr>
          <w:rFonts w:ascii="Times New Roman" w:eastAsia="Times New Roman" w:hAnsi="Times New Roman" w:cs="Times New Roman"/>
          <w:color w:val="000000" w:themeColor="text1"/>
          <w:sz w:val="28"/>
          <w:szCs w:val="28"/>
          <w:lang w:eastAsia="ru-RU"/>
        </w:rPr>
        <w:t xml:space="preserve">Протягом 2023 року затверджені  інформаційні та технологічні картки адміністративних послуг (накази: від 13.01.2023 № 15, від 13.04.2023 № 285, </w:t>
      </w:r>
      <w:r w:rsidRPr="004A3A34">
        <w:rPr>
          <w:rFonts w:ascii="Times New Roman" w:eastAsia="Times New Roman" w:hAnsi="Times New Roman" w:cs="Times New Roman"/>
          <w:color w:val="000000" w:themeColor="text1"/>
          <w:sz w:val="28"/>
          <w:szCs w:val="28"/>
          <w:lang w:eastAsia="ru-RU"/>
        </w:rPr>
        <w:br/>
        <w:t>від 18.04.2023 № 298, від 12.10.2023 № 899, від 20.10.2023 № 927).</w:t>
      </w:r>
    </w:p>
    <w:p w:rsidR="008F7402" w:rsidRPr="004A3A34" w:rsidRDefault="008F7402" w:rsidP="008F7402">
      <w:pPr>
        <w:spacing w:after="0" w:line="240" w:lineRule="auto"/>
        <w:ind w:firstLine="567"/>
        <w:jc w:val="both"/>
        <w:rPr>
          <w:rFonts w:ascii="Times New Roman" w:hAnsi="Times New Roman"/>
          <w:color w:val="000000" w:themeColor="text1"/>
          <w:sz w:val="28"/>
          <w:szCs w:val="28"/>
        </w:rPr>
      </w:pPr>
      <w:r w:rsidRPr="004A3A34">
        <w:rPr>
          <w:rFonts w:ascii="Times New Roman" w:hAnsi="Times New Roman"/>
          <w:color w:val="000000" w:themeColor="text1"/>
          <w:sz w:val="28"/>
          <w:szCs w:val="28"/>
        </w:rPr>
        <w:t xml:space="preserve">Протягом 2023 року надійшло 5 заяв про внесення сільськогосподарського товаровиробника до Реєстру отримувачів бюджетної дотації, за результатами розгляду яких 1 платника включено до реєстру, заяви про виключення сільськогосподарського товаровиробника до Реєстру отримувачів бюджетної дотації не надходили. </w:t>
      </w:r>
    </w:p>
    <w:p w:rsidR="008F7402" w:rsidRPr="004A3A34" w:rsidRDefault="008F7402" w:rsidP="008F7402">
      <w:pPr>
        <w:spacing w:after="0" w:line="240" w:lineRule="auto"/>
        <w:ind w:firstLine="567"/>
        <w:jc w:val="both"/>
        <w:rPr>
          <w:rFonts w:ascii="Times New Roman" w:hAnsi="Times New Roman"/>
          <w:color w:val="000000" w:themeColor="text1"/>
          <w:sz w:val="28"/>
          <w:szCs w:val="28"/>
        </w:rPr>
      </w:pPr>
      <w:r w:rsidRPr="004A3A34">
        <w:rPr>
          <w:rFonts w:ascii="Times New Roman" w:hAnsi="Times New Roman"/>
          <w:color w:val="000000" w:themeColor="text1"/>
          <w:sz w:val="28"/>
          <w:szCs w:val="28"/>
        </w:rPr>
        <w:t>Надано на розгляд комісії з прийняття рішення про виключення сільськогосподарського виробника з Реєстру отримувачів бюджетної дотації та опрацьовано 3 Рішення з відображенням інформації в Реєстрі отримувачів бюджетної дотації.</w:t>
      </w:r>
    </w:p>
    <w:p w:rsidR="008F7402" w:rsidRPr="004A3A34" w:rsidRDefault="008F7402" w:rsidP="008F7402">
      <w:pPr>
        <w:spacing w:after="0" w:line="240" w:lineRule="auto"/>
        <w:ind w:firstLine="567"/>
        <w:jc w:val="both"/>
        <w:rPr>
          <w:rFonts w:ascii="Times New Roman" w:hAnsi="Times New Roman"/>
          <w:color w:val="000000" w:themeColor="text1"/>
          <w:sz w:val="28"/>
          <w:szCs w:val="28"/>
        </w:rPr>
      </w:pPr>
      <w:r w:rsidRPr="004A3A34">
        <w:rPr>
          <w:rFonts w:ascii="Times New Roman" w:hAnsi="Times New Roman"/>
          <w:color w:val="000000" w:themeColor="text1"/>
          <w:sz w:val="28"/>
          <w:szCs w:val="28"/>
        </w:rPr>
        <w:t xml:space="preserve">Протягом 2023 року зареєстровано: РРО - 3677, ПРРО - 16722, КОРО та </w:t>
      </w:r>
      <w:r w:rsidRPr="004A3A34">
        <w:rPr>
          <w:rFonts w:ascii="Times New Roman" w:hAnsi="Times New Roman"/>
          <w:color w:val="000000" w:themeColor="text1"/>
          <w:sz w:val="28"/>
          <w:szCs w:val="28"/>
        </w:rPr>
        <w:br/>
        <w:t>РК – 9804.</w:t>
      </w:r>
    </w:p>
    <w:p w:rsidR="008F7402" w:rsidRDefault="008F7402" w:rsidP="008F7402">
      <w:pPr>
        <w:spacing w:after="0" w:line="240" w:lineRule="auto"/>
        <w:ind w:firstLine="567"/>
        <w:jc w:val="both"/>
        <w:rPr>
          <w:rFonts w:ascii="Times New Roman" w:hAnsi="Times New Roman"/>
          <w:color w:val="000000" w:themeColor="text1"/>
          <w:sz w:val="28"/>
          <w:szCs w:val="28"/>
        </w:rPr>
      </w:pPr>
      <w:r w:rsidRPr="004A3A34">
        <w:rPr>
          <w:rFonts w:ascii="Times New Roman" w:hAnsi="Times New Roman"/>
          <w:color w:val="000000" w:themeColor="text1"/>
          <w:sz w:val="28"/>
          <w:szCs w:val="28"/>
        </w:rPr>
        <w:t>Відповідно до наказу ГУ ДПС від 01.06.2023 № 440 «Про затвердження порядку взаємодії структурних підрозділів ГУ ДПС у Київській області з питань зняття з обліку плат</w:t>
      </w:r>
      <w:r>
        <w:rPr>
          <w:rFonts w:ascii="Times New Roman" w:hAnsi="Times New Roman"/>
          <w:color w:val="000000" w:themeColor="text1"/>
          <w:sz w:val="28"/>
          <w:szCs w:val="28"/>
        </w:rPr>
        <w:t xml:space="preserve">ників податків юридичних осіб» </w:t>
      </w:r>
      <w:r w:rsidRPr="004A3A34">
        <w:rPr>
          <w:rFonts w:ascii="Times New Roman" w:hAnsi="Times New Roman"/>
          <w:color w:val="000000" w:themeColor="text1"/>
          <w:sz w:val="28"/>
          <w:szCs w:val="28"/>
        </w:rPr>
        <w:t xml:space="preserve"> постійно проводився моніторинг платників в стані припинення. З метою організації проведення процедури припинення в установлені терміни до відповідних структурних підрозділів направлялись службові записки, в яких зазначався перелік платників податків, які перебуваючи в стані припинення.</w:t>
      </w:r>
      <w:r w:rsidRPr="004A3A34">
        <w:rPr>
          <w:rFonts w:ascii="Times New Roman" w:hAnsi="Times New Roman"/>
          <w:color w:val="000000" w:themeColor="text1"/>
          <w:sz w:val="28"/>
          <w:szCs w:val="28"/>
          <w:lang w:val="ru-RU"/>
        </w:rPr>
        <w:t xml:space="preserve"> </w:t>
      </w:r>
      <w:r>
        <w:rPr>
          <w:rFonts w:ascii="Times New Roman" w:hAnsi="Times New Roman"/>
          <w:color w:val="000000" w:themeColor="text1"/>
          <w:sz w:val="28"/>
          <w:szCs w:val="28"/>
          <w:lang w:val="ru-RU"/>
        </w:rPr>
        <w:t xml:space="preserve">            </w:t>
      </w:r>
      <w:r w:rsidRPr="004A3A34">
        <w:rPr>
          <w:rFonts w:ascii="Times New Roman" w:hAnsi="Times New Roman"/>
          <w:color w:val="000000" w:themeColor="text1"/>
          <w:sz w:val="28"/>
          <w:szCs w:val="28"/>
        </w:rPr>
        <w:t>Протягом 202</w:t>
      </w:r>
      <w:r w:rsidRPr="004A3A34">
        <w:rPr>
          <w:rFonts w:ascii="Times New Roman" w:hAnsi="Times New Roman"/>
          <w:color w:val="000000" w:themeColor="text1"/>
          <w:sz w:val="28"/>
          <w:szCs w:val="28"/>
          <w:lang w:val="ru-RU"/>
        </w:rPr>
        <w:t>3</w:t>
      </w:r>
      <w:r w:rsidRPr="004A3A34">
        <w:rPr>
          <w:rFonts w:ascii="Times New Roman" w:hAnsi="Times New Roman"/>
          <w:color w:val="000000" w:themeColor="text1"/>
          <w:sz w:val="28"/>
          <w:szCs w:val="28"/>
        </w:rPr>
        <w:t xml:space="preserve"> року по 252 платниках - юридичним особам завершена процедура припинення та направлені повідомлення за формою № 28-ОПП </w:t>
      </w:r>
      <w:r w:rsidR="00086B83">
        <w:rPr>
          <w:rFonts w:ascii="Times New Roman" w:hAnsi="Times New Roman"/>
          <w:color w:val="000000" w:themeColor="text1"/>
          <w:sz w:val="28"/>
          <w:szCs w:val="28"/>
        </w:rPr>
        <w:t xml:space="preserve">     </w:t>
      </w:r>
      <w:r w:rsidRPr="004A3A34">
        <w:rPr>
          <w:rFonts w:ascii="Times New Roman" w:hAnsi="Times New Roman"/>
          <w:color w:val="000000" w:themeColor="text1"/>
          <w:sz w:val="28"/>
          <w:szCs w:val="28"/>
        </w:rPr>
        <w:t>(ф. № 30-ОПП) та за формою № 6-ЄСВ (ф. №11-ЄСВ) до державного реєстратора. Сформовано 143 повідомлення за формою № 12-ОПП.</w:t>
      </w:r>
    </w:p>
    <w:p w:rsidR="008F7402" w:rsidRDefault="008F7402" w:rsidP="008F7402">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A3A34">
        <w:rPr>
          <w:rFonts w:ascii="Times New Roman" w:eastAsia="Times New Roman" w:hAnsi="Times New Roman" w:cs="Times New Roman"/>
          <w:color w:val="000000" w:themeColor="text1"/>
          <w:sz w:val="28"/>
          <w:szCs w:val="28"/>
          <w:lang w:eastAsia="ru-RU"/>
        </w:rPr>
        <w:lastRenderedPageBreak/>
        <w:t xml:space="preserve">За 2023 рік опрацьовано 6715 заяв платників податків про надання довідки про відсутність заборгованості, по яких видано 6021 довідок про відсутність заборгованості, в т.ч. в електронній формі – 4866, в ЦОП - 1155 довідок та </w:t>
      </w:r>
      <w:r w:rsidR="00086B83">
        <w:rPr>
          <w:rFonts w:ascii="Times New Roman" w:eastAsia="Times New Roman" w:hAnsi="Times New Roman" w:cs="Times New Roman"/>
          <w:color w:val="000000" w:themeColor="text1"/>
          <w:sz w:val="28"/>
          <w:szCs w:val="28"/>
          <w:lang w:eastAsia="ru-RU"/>
        </w:rPr>
        <w:t xml:space="preserve">    </w:t>
      </w:r>
      <w:r w:rsidRPr="004A3A34">
        <w:rPr>
          <w:rFonts w:ascii="Times New Roman" w:eastAsia="Times New Roman" w:hAnsi="Times New Roman" w:cs="Times New Roman"/>
          <w:color w:val="000000" w:themeColor="text1"/>
          <w:sz w:val="28"/>
          <w:szCs w:val="28"/>
          <w:lang w:eastAsia="ru-RU"/>
        </w:rPr>
        <w:t>694 відмови , з них 560 в еле</w:t>
      </w:r>
      <w:r w:rsidR="00B40580">
        <w:rPr>
          <w:rFonts w:ascii="Times New Roman" w:eastAsia="Times New Roman" w:hAnsi="Times New Roman" w:cs="Times New Roman"/>
          <w:color w:val="000000" w:themeColor="text1"/>
          <w:sz w:val="28"/>
          <w:szCs w:val="28"/>
          <w:lang w:eastAsia="ru-RU"/>
        </w:rPr>
        <w:t>к</w:t>
      </w:r>
      <w:r w:rsidRPr="004A3A34">
        <w:rPr>
          <w:rFonts w:ascii="Times New Roman" w:eastAsia="Times New Roman" w:hAnsi="Times New Roman" w:cs="Times New Roman"/>
          <w:color w:val="000000" w:themeColor="text1"/>
          <w:sz w:val="28"/>
          <w:szCs w:val="28"/>
          <w:lang w:eastAsia="ru-RU"/>
        </w:rPr>
        <w:t>тронній формі, 134 в ЦОП.</w:t>
      </w:r>
    </w:p>
    <w:p w:rsidR="008F7402" w:rsidRPr="008F7402" w:rsidRDefault="008F7402" w:rsidP="008F7402">
      <w:pPr>
        <w:widowControl w:val="0"/>
        <w:autoSpaceDE w:val="0"/>
        <w:autoSpaceDN w:val="0"/>
        <w:adjustRightInd w:val="0"/>
        <w:spacing w:after="160" w:line="259" w:lineRule="auto"/>
        <w:ind w:firstLine="567"/>
        <w:jc w:val="both"/>
        <w:rPr>
          <w:rFonts w:ascii="Times New Roman" w:eastAsia="Calibri" w:hAnsi="Times New Roman" w:cs="Times New Roman"/>
          <w:color w:val="000000" w:themeColor="text1"/>
          <w:sz w:val="28"/>
          <w:szCs w:val="28"/>
        </w:rPr>
      </w:pPr>
      <w:r w:rsidRPr="0069641D">
        <w:rPr>
          <w:rFonts w:ascii="Times New Roman" w:eastAsia="Calibri" w:hAnsi="Times New Roman" w:cs="Times New Roman"/>
          <w:color w:val="000000" w:themeColor="text1"/>
          <w:sz w:val="28"/>
          <w:szCs w:val="28"/>
        </w:rPr>
        <w:t xml:space="preserve"> Протягом звітного періоду надано кваліфікованих електронних довірчих </w:t>
      </w:r>
      <w:r>
        <w:rPr>
          <w:rFonts w:ascii="Times New Roman" w:eastAsia="Calibri" w:hAnsi="Times New Roman" w:cs="Times New Roman"/>
          <w:color w:val="000000" w:themeColor="text1"/>
          <w:sz w:val="28"/>
          <w:szCs w:val="28"/>
        </w:rPr>
        <w:t>по</w:t>
      </w:r>
      <w:r w:rsidRPr="0069641D">
        <w:rPr>
          <w:rFonts w:ascii="Times New Roman" w:eastAsia="Calibri" w:hAnsi="Times New Roman" w:cs="Times New Roman"/>
          <w:color w:val="000000" w:themeColor="text1"/>
          <w:sz w:val="28"/>
          <w:szCs w:val="28"/>
        </w:rPr>
        <w:t>слуг ДПС, а саме:</w:t>
      </w:r>
      <w:r>
        <w:rPr>
          <w:rFonts w:ascii="Times New Roman" w:eastAsia="Calibri" w:hAnsi="Times New Roman" w:cs="Times New Roman"/>
          <w:color w:val="000000" w:themeColor="text1"/>
          <w:sz w:val="28"/>
          <w:szCs w:val="28"/>
        </w:rPr>
        <w:t xml:space="preserve"> </w:t>
      </w:r>
      <w:r w:rsidRPr="0069641D">
        <w:rPr>
          <w:rFonts w:ascii="Times New Roman" w:eastAsia="Calibri" w:hAnsi="Times New Roman" w:cs="Times New Roman"/>
          <w:bCs/>
          <w:color w:val="000000" w:themeColor="text1"/>
          <w:sz w:val="28"/>
          <w:szCs w:val="28"/>
          <w:lang w:eastAsia="uk-UA"/>
        </w:rPr>
        <w:t>отримано документів від</w:t>
      </w:r>
      <w:r w:rsidRPr="0069641D">
        <w:rPr>
          <w:rFonts w:ascii="Times New Roman" w:eastAsia="Calibri" w:hAnsi="Times New Roman" w:cs="Times New Roman"/>
          <w:b/>
          <w:bCs/>
          <w:color w:val="000000" w:themeColor="text1"/>
          <w:sz w:val="28"/>
          <w:szCs w:val="28"/>
          <w:lang w:eastAsia="uk-UA"/>
        </w:rPr>
        <w:t xml:space="preserve"> </w:t>
      </w:r>
      <w:r w:rsidRPr="0069641D">
        <w:rPr>
          <w:rFonts w:ascii="Times New Roman" w:eastAsia="Calibri" w:hAnsi="Times New Roman" w:cs="Times New Roman"/>
          <w:bCs/>
          <w:color w:val="000000" w:themeColor="text1"/>
          <w:sz w:val="28"/>
          <w:szCs w:val="28"/>
          <w:lang w:eastAsia="uk-UA"/>
        </w:rPr>
        <w:t>заявників 8376 користувачів, з них – 7283  заяви на формування</w:t>
      </w:r>
      <w:r w:rsidRPr="0069641D">
        <w:rPr>
          <w:rFonts w:ascii="Times New Roman" w:eastAsia="Calibri" w:hAnsi="Times New Roman" w:cs="Times New Roman"/>
          <w:b/>
          <w:bCs/>
          <w:color w:val="000000" w:themeColor="text1"/>
          <w:sz w:val="28"/>
          <w:szCs w:val="28"/>
          <w:lang w:eastAsia="uk-UA"/>
        </w:rPr>
        <w:t xml:space="preserve"> </w:t>
      </w:r>
      <w:r w:rsidRPr="0069641D">
        <w:rPr>
          <w:rFonts w:ascii="Times New Roman" w:eastAsia="Calibri" w:hAnsi="Times New Roman" w:cs="Times New Roman"/>
          <w:bCs/>
          <w:color w:val="000000" w:themeColor="text1"/>
          <w:sz w:val="28"/>
          <w:szCs w:val="28"/>
          <w:lang w:eastAsia="uk-UA"/>
        </w:rPr>
        <w:t>кваліфікованих сертифікатів електронного підпису чи печатки</w:t>
      </w:r>
      <w:r w:rsidRPr="0069641D">
        <w:rPr>
          <w:rFonts w:ascii="Times New Roman" w:eastAsia="Calibri" w:hAnsi="Times New Roman" w:cs="Times New Roman"/>
          <w:b/>
          <w:bCs/>
          <w:color w:val="000000" w:themeColor="text1"/>
          <w:sz w:val="28"/>
          <w:szCs w:val="28"/>
          <w:lang w:eastAsia="uk-UA"/>
        </w:rPr>
        <w:t xml:space="preserve">, </w:t>
      </w:r>
      <w:r w:rsidRPr="0069641D">
        <w:rPr>
          <w:rFonts w:ascii="Times New Roman" w:eastAsia="Calibri" w:hAnsi="Times New Roman" w:cs="Times New Roman"/>
          <w:bCs/>
          <w:color w:val="000000" w:themeColor="text1"/>
          <w:sz w:val="28"/>
          <w:szCs w:val="28"/>
          <w:lang w:eastAsia="uk-UA"/>
        </w:rPr>
        <w:t>1093</w:t>
      </w:r>
      <w:r w:rsidRPr="0069641D">
        <w:rPr>
          <w:rFonts w:ascii="Times New Roman" w:eastAsia="Calibri" w:hAnsi="Times New Roman" w:cs="Times New Roman"/>
          <w:b/>
          <w:bCs/>
          <w:color w:val="000000" w:themeColor="text1"/>
          <w:sz w:val="28"/>
          <w:szCs w:val="28"/>
          <w:lang w:eastAsia="uk-UA"/>
        </w:rPr>
        <w:t xml:space="preserve"> – </w:t>
      </w:r>
      <w:r w:rsidRPr="0069641D">
        <w:rPr>
          <w:rFonts w:ascii="Times New Roman" w:eastAsia="Calibri" w:hAnsi="Times New Roman" w:cs="Times New Roman"/>
          <w:bCs/>
          <w:color w:val="000000" w:themeColor="text1"/>
          <w:sz w:val="28"/>
          <w:szCs w:val="28"/>
          <w:lang w:eastAsia="uk-UA"/>
        </w:rPr>
        <w:t>заяви про зміну статусу кваліфікованих сертифікатів відкритих ключів</w:t>
      </w:r>
      <w:r w:rsidRPr="0069641D">
        <w:rPr>
          <w:rFonts w:ascii="Times New Roman" w:eastAsia="Calibri" w:hAnsi="Times New Roman" w:cs="Times New Roman"/>
          <w:b/>
          <w:bCs/>
          <w:color w:val="000000" w:themeColor="text1"/>
          <w:sz w:val="28"/>
          <w:szCs w:val="28"/>
          <w:lang w:eastAsia="uk-UA"/>
        </w:rPr>
        <w:t>;</w:t>
      </w:r>
      <w:r w:rsidRPr="0069641D">
        <w:rPr>
          <w:rFonts w:ascii="Times New Roman" w:eastAsia="Calibri" w:hAnsi="Times New Roman" w:cs="Times New Roman"/>
          <w:bCs/>
          <w:color w:val="000000" w:themeColor="text1"/>
          <w:sz w:val="28"/>
          <w:szCs w:val="28"/>
          <w:lang w:eastAsia="uk-UA"/>
        </w:rPr>
        <w:t xml:space="preserve"> </w:t>
      </w:r>
      <w:r>
        <w:rPr>
          <w:rFonts w:ascii="Times New Roman" w:eastAsia="Calibri" w:hAnsi="Times New Roman" w:cs="Times New Roman"/>
          <w:bCs/>
          <w:color w:val="000000" w:themeColor="text1"/>
          <w:sz w:val="28"/>
          <w:szCs w:val="28"/>
          <w:lang w:eastAsia="uk-UA"/>
        </w:rPr>
        <w:t xml:space="preserve"> </w:t>
      </w:r>
      <w:r w:rsidRPr="0069641D">
        <w:rPr>
          <w:rFonts w:ascii="Times New Roman" w:eastAsia="Calibri" w:hAnsi="Times New Roman" w:cs="Times New Roman"/>
          <w:bCs/>
          <w:color w:val="000000" w:themeColor="text1"/>
          <w:sz w:val="28"/>
          <w:szCs w:val="28"/>
          <w:lang w:eastAsia="uk-UA"/>
        </w:rPr>
        <w:t>за</w:t>
      </w:r>
      <w:r w:rsidRPr="0069641D">
        <w:rPr>
          <w:rFonts w:ascii="Times New Roman" w:eastAsia="Calibri" w:hAnsi="Times New Roman" w:cs="Times New Roman"/>
          <w:b/>
          <w:bCs/>
          <w:color w:val="000000" w:themeColor="text1"/>
          <w:sz w:val="28"/>
          <w:szCs w:val="28"/>
          <w:lang w:eastAsia="uk-UA"/>
        </w:rPr>
        <w:t xml:space="preserve"> </w:t>
      </w:r>
      <w:r w:rsidRPr="0069641D">
        <w:rPr>
          <w:rFonts w:ascii="Times New Roman" w:eastAsia="Calibri" w:hAnsi="Times New Roman" w:cs="Times New Roman"/>
          <w:color w:val="000000" w:themeColor="text1"/>
          <w:sz w:val="28"/>
          <w:szCs w:val="28"/>
          <w:lang w:eastAsia="uk-UA"/>
        </w:rPr>
        <w:t>допомогою функції «</w:t>
      </w:r>
      <w:proofErr w:type="spellStart"/>
      <w:r w:rsidRPr="0069641D">
        <w:rPr>
          <w:rFonts w:ascii="Times New Roman" w:eastAsia="Calibri" w:hAnsi="Times New Roman" w:cs="Times New Roman"/>
          <w:color w:val="000000" w:themeColor="text1"/>
          <w:sz w:val="28"/>
          <w:szCs w:val="28"/>
          <w:lang w:eastAsia="uk-UA"/>
        </w:rPr>
        <w:t>Шерінг</w:t>
      </w:r>
      <w:proofErr w:type="spellEnd"/>
      <w:r w:rsidRPr="0069641D">
        <w:rPr>
          <w:rFonts w:ascii="Times New Roman" w:eastAsia="Calibri" w:hAnsi="Times New Roman" w:cs="Times New Roman"/>
          <w:color w:val="000000" w:themeColor="text1"/>
          <w:sz w:val="28"/>
          <w:szCs w:val="28"/>
          <w:lang w:eastAsia="uk-UA"/>
        </w:rPr>
        <w:t>» в застосунку «Дія»  згенеровано осо</w:t>
      </w:r>
      <w:r>
        <w:rPr>
          <w:rFonts w:ascii="Times New Roman" w:eastAsia="Calibri" w:hAnsi="Times New Roman" w:cs="Times New Roman"/>
          <w:color w:val="000000" w:themeColor="text1"/>
          <w:sz w:val="28"/>
          <w:szCs w:val="28"/>
          <w:lang w:eastAsia="uk-UA"/>
        </w:rPr>
        <w:t>бистих ключів 1477 користувачам;</w:t>
      </w:r>
      <w:r>
        <w:rPr>
          <w:rFonts w:ascii="Times New Roman" w:eastAsia="Calibri" w:hAnsi="Times New Roman" w:cs="Times New Roman"/>
          <w:color w:val="000000" w:themeColor="text1"/>
          <w:sz w:val="28"/>
          <w:szCs w:val="28"/>
        </w:rPr>
        <w:t xml:space="preserve"> </w:t>
      </w:r>
      <w:r w:rsidRPr="0069641D">
        <w:rPr>
          <w:rFonts w:ascii="Times New Roman" w:eastAsia="Calibri" w:hAnsi="Times New Roman" w:cs="Times New Roman"/>
          <w:color w:val="000000" w:themeColor="text1"/>
          <w:sz w:val="28"/>
          <w:szCs w:val="28"/>
        </w:rPr>
        <w:t xml:space="preserve">згенеровано 9853 особистих ключів заявників та сформовано 19706 </w:t>
      </w:r>
      <w:r w:rsidRPr="0069641D">
        <w:rPr>
          <w:rFonts w:ascii="Times New Roman" w:eastAsia="Calibri" w:hAnsi="Times New Roman" w:cs="Times New Roman"/>
          <w:color w:val="000000" w:themeColor="text1"/>
          <w:spacing w:val="1"/>
          <w:sz w:val="28"/>
          <w:szCs w:val="28"/>
          <w:shd w:val="clear" w:color="auto" w:fill="FFFFFF"/>
          <w:lang w:eastAsia="uk-UA"/>
        </w:rPr>
        <w:t>кваліфікованих сертифікатів відкритих ключів</w:t>
      </w:r>
      <w:r w:rsidRPr="0069641D">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w:t>
      </w:r>
      <w:r w:rsidRPr="0069641D">
        <w:rPr>
          <w:rFonts w:ascii="Times New Roman" w:eastAsia="Calibri" w:hAnsi="Times New Roman" w:cs="Times New Roman"/>
          <w:bCs/>
          <w:color w:val="000000" w:themeColor="text1"/>
          <w:sz w:val="28"/>
          <w:szCs w:val="28"/>
          <w:lang w:eastAsia="uk-UA"/>
        </w:rPr>
        <w:t>сформовано та зберігається 8376 особові справи заявників;</w:t>
      </w:r>
      <w:r>
        <w:rPr>
          <w:rFonts w:ascii="Times New Roman" w:eastAsia="Calibri" w:hAnsi="Times New Roman" w:cs="Times New Roman"/>
          <w:color w:val="000000" w:themeColor="text1"/>
          <w:sz w:val="28"/>
          <w:szCs w:val="28"/>
        </w:rPr>
        <w:t xml:space="preserve"> </w:t>
      </w:r>
      <w:r w:rsidRPr="0069641D">
        <w:rPr>
          <w:rFonts w:ascii="Times New Roman" w:eastAsia="Calibri" w:hAnsi="Times New Roman" w:cs="Times New Roman"/>
          <w:bCs/>
          <w:color w:val="000000" w:themeColor="text1"/>
          <w:sz w:val="28"/>
          <w:szCs w:val="28"/>
          <w:lang w:eastAsia="uk-UA"/>
        </w:rPr>
        <w:t xml:space="preserve">укладено 9853 договорів про надання послуг </w:t>
      </w:r>
      <w:r w:rsidRPr="0069641D">
        <w:rPr>
          <w:rFonts w:ascii="Times New Roman" w:eastAsia="Calibri" w:hAnsi="Times New Roman" w:cs="Times New Roman"/>
          <w:color w:val="000000" w:themeColor="text1"/>
          <w:sz w:val="28"/>
          <w:szCs w:val="28"/>
        </w:rPr>
        <w:t>кваліфікованих електронних довірчих</w:t>
      </w:r>
      <w:r w:rsidRPr="0069641D">
        <w:rPr>
          <w:rFonts w:ascii="Times New Roman" w:eastAsia="Calibri" w:hAnsi="Times New Roman" w:cs="Times New Roman"/>
          <w:b/>
          <w:color w:val="000000" w:themeColor="text1"/>
          <w:sz w:val="28"/>
          <w:szCs w:val="28"/>
        </w:rPr>
        <w:t xml:space="preserve"> </w:t>
      </w:r>
      <w:r w:rsidRPr="0069641D">
        <w:rPr>
          <w:rFonts w:ascii="Times New Roman" w:eastAsia="Calibri" w:hAnsi="Times New Roman" w:cs="Times New Roman"/>
          <w:color w:val="000000" w:themeColor="text1"/>
          <w:sz w:val="28"/>
          <w:szCs w:val="28"/>
        </w:rPr>
        <w:t>послуг</w:t>
      </w:r>
      <w:r w:rsidRPr="0069641D">
        <w:rPr>
          <w:rFonts w:ascii="Times New Roman" w:eastAsia="Calibri" w:hAnsi="Times New Roman" w:cs="Times New Roman"/>
          <w:b/>
          <w:bCs/>
          <w:color w:val="000000" w:themeColor="text1"/>
          <w:sz w:val="28"/>
          <w:szCs w:val="28"/>
          <w:lang w:eastAsia="uk-UA"/>
        </w:rPr>
        <w:t xml:space="preserve"> </w:t>
      </w:r>
      <w:r w:rsidRPr="0069641D">
        <w:rPr>
          <w:rFonts w:ascii="Times New Roman" w:eastAsia="Calibri" w:hAnsi="Times New Roman" w:cs="Times New Roman"/>
          <w:bCs/>
          <w:color w:val="000000" w:themeColor="text1"/>
          <w:sz w:val="28"/>
          <w:szCs w:val="28"/>
          <w:lang w:eastAsia="uk-UA"/>
        </w:rPr>
        <w:t>відкритих ключів.</w:t>
      </w:r>
    </w:p>
    <w:p w:rsidR="008F7402" w:rsidRPr="0069641D" w:rsidRDefault="008F7402" w:rsidP="008F7402">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Станом на 31.12.2023</w:t>
      </w:r>
      <w:r w:rsidRPr="0069641D">
        <w:rPr>
          <w:rFonts w:ascii="Times New Roman" w:eastAsia="Times New Roman" w:hAnsi="Times New Roman" w:cs="Times New Roman"/>
          <w:color w:val="000000" w:themeColor="text1"/>
          <w:sz w:val="28"/>
          <w:szCs w:val="28"/>
          <w:lang w:eastAsia="ru-RU"/>
        </w:rPr>
        <w:t xml:space="preserve"> відповідно до даних Ліцензійного реєстру, на території Київської області перебувають на обліку 30 суб’єктів господарювання, основний вид діяльності яких виробництво підакцизної продукції, 4899 суб’єктів господарювання, які здійснюють діяльність з роздрібного продажу підакцизних товарів.</w:t>
      </w:r>
    </w:p>
    <w:p w:rsidR="008F7402" w:rsidRDefault="008F7402" w:rsidP="008F7402">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69641D">
        <w:rPr>
          <w:rFonts w:ascii="Times New Roman" w:eastAsia="Times New Roman" w:hAnsi="Times New Roman" w:cs="Times New Roman"/>
          <w:color w:val="000000" w:themeColor="text1"/>
          <w:sz w:val="28"/>
          <w:szCs w:val="28"/>
          <w:lang w:eastAsia="ru-RU"/>
        </w:rPr>
        <w:t>Відповідно до даних Ліцензійного реєстру Національної комісії, що здійснює державне регулювання у сферах енергетики та комунальних послуг на обліку в ГУ ДПС у Київській області перебуває 57 платників акцизного податку з електричної енергії, виробленої з відновлювальних джерел енергії.</w:t>
      </w:r>
    </w:p>
    <w:p w:rsidR="008F7402" w:rsidRPr="0069641D" w:rsidRDefault="008F7402" w:rsidP="008F7402">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69641D">
        <w:rPr>
          <w:rFonts w:ascii="Times New Roman" w:eastAsia="Times New Roman" w:hAnsi="Times New Roman" w:cs="Times New Roman"/>
          <w:color w:val="000000" w:themeColor="text1"/>
          <w:sz w:val="28"/>
          <w:szCs w:val="28"/>
          <w:lang w:eastAsia="ru-RU"/>
        </w:rPr>
        <w:t>Бюджетні рахунки для сплати за ліцензії, зразки заяв розміщені у місцях прийому осіб, які звертаються за отриманням адміністративних послуг.</w:t>
      </w:r>
    </w:p>
    <w:p w:rsidR="008F7402" w:rsidRDefault="008F7402" w:rsidP="008F7402">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69641D">
        <w:rPr>
          <w:rFonts w:ascii="Times New Roman" w:eastAsia="Times New Roman" w:hAnsi="Times New Roman" w:cs="Times New Roman"/>
          <w:color w:val="000000" w:themeColor="text1"/>
          <w:sz w:val="28"/>
          <w:szCs w:val="28"/>
          <w:lang w:eastAsia="ru-RU"/>
        </w:rPr>
        <w:t>Протягом 2023 року працівниками надавались адміністративні послуги щодо видачі, анулювання, переоформлення ліцензій на право роздрібної та оптової торгівлі алкогольними напоями, тютюновими виробами, роздрібної та оптової торгівлі пальним, зберігання пального та оформлення їх дублікатів, видачі довідок про внесення місця зберігання до Єдиного реєстру місць зберігання, а саме:</w:t>
      </w:r>
      <w:r w:rsidRPr="008F7402">
        <w:rPr>
          <w:rFonts w:ascii="Times New Roman" w:eastAsia="Times New Roman" w:hAnsi="Times New Roman" w:cs="Times New Roman"/>
          <w:color w:val="000000" w:themeColor="text1"/>
          <w:sz w:val="28"/>
          <w:szCs w:val="28"/>
          <w:lang w:eastAsia="ru-RU"/>
        </w:rPr>
        <w:t xml:space="preserve"> </w:t>
      </w:r>
      <w:r w:rsidRPr="0069641D">
        <w:rPr>
          <w:rFonts w:ascii="Times New Roman" w:eastAsia="Times New Roman" w:hAnsi="Times New Roman" w:cs="Times New Roman"/>
          <w:color w:val="000000" w:themeColor="text1"/>
          <w:sz w:val="28"/>
          <w:szCs w:val="28"/>
          <w:lang w:eastAsia="ru-RU"/>
        </w:rPr>
        <w:t>видано 61 довідку про внесення місця зберігання до Єдиного реєстру місць зберігання.</w:t>
      </w:r>
    </w:p>
    <w:p w:rsidR="00473E9B" w:rsidRPr="0069641D" w:rsidRDefault="00473E9B" w:rsidP="008F7402">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473E9B" w:rsidRPr="00D30C0A" w:rsidRDefault="00473E9B" w:rsidP="00D30C0A">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D30C0A">
        <w:rPr>
          <w:rFonts w:ascii="Times New Roman" w:hAnsi="Times New Roman" w:cs="Times New Roman"/>
          <w:b/>
          <w:bCs/>
          <w:sz w:val="28"/>
          <w:szCs w:val="28"/>
        </w:rPr>
        <w:t>Розділ 6. Організація роботи з платниками податків, громадськістю та засобами масової інформації</w:t>
      </w:r>
    </w:p>
    <w:p w:rsidR="00473E9B" w:rsidRPr="00D30C0A" w:rsidRDefault="00473E9B" w:rsidP="00D30C0A">
      <w:pPr>
        <w:spacing w:after="0" w:line="240" w:lineRule="auto"/>
        <w:ind w:firstLine="709"/>
        <w:jc w:val="center"/>
        <w:rPr>
          <w:rFonts w:ascii="Times New Roman" w:hAnsi="Times New Roman" w:cs="Times New Roman"/>
          <w:b/>
          <w:bCs/>
          <w:sz w:val="28"/>
          <w:szCs w:val="28"/>
        </w:rPr>
      </w:pPr>
    </w:p>
    <w:p w:rsidR="00473E9B" w:rsidRPr="00D30C0A" w:rsidRDefault="00473E9B" w:rsidP="00473E9B">
      <w:pPr>
        <w:spacing w:after="0" w:line="240" w:lineRule="auto"/>
        <w:ind w:firstLine="709"/>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У звітному періоді проведено 715 заходів з громадськістю, представниками інститутів громадянського суспільства та бізнесу. Підготовлено та оприлюднено 755 матеріалів щодо практики застосування законодавства з питань, що належать до компетенції ДПС для інформування громадськості через засоби масової інформації. Проведено 7 інформаційних компаній.</w:t>
      </w:r>
      <w:r w:rsidRPr="00D30C0A">
        <w:rPr>
          <w:rFonts w:ascii="Times New Roman" w:eastAsia="Times New Roman" w:hAnsi="Times New Roman" w:cs="Times New Roman"/>
          <w:bCs/>
          <w:color w:val="000000" w:themeColor="text1"/>
          <w:sz w:val="28"/>
          <w:szCs w:val="28"/>
          <w:lang w:eastAsia="ru-RU"/>
        </w:rPr>
        <w:t xml:space="preserve"> Організовано та проведено 2 засідання Громадської ради за участі представника управління.</w:t>
      </w:r>
      <w:r w:rsidRPr="00D30C0A">
        <w:rPr>
          <w:rFonts w:ascii="Times New Roman" w:hAnsi="Times New Roman" w:cs="Times New Roman"/>
          <w:color w:val="000000" w:themeColor="text1"/>
          <w:sz w:val="28"/>
          <w:szCs w:val="28"/>
        </w:rPr>
        <w:t xml:space="preserve"> </w:t>
      </w:r>
    </w:p>
    <w:p w:rsidR="00473E9B" w:rsidRPr="00D30C0A" w:rsidRDefault="00473E9B" w:rsidP="00473E9B">
      <w:pPr>
        <w:spacing w:after="0" w:line="240" w:lineRule="auto"/>
        <w:ind w:firstLine="709"/>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lastRenderedPageBreak/>
        <w:t xml:space="preserve">З метою </w:t>
      </w:r>
      <w:r w:rsidRPr="00D30C0A">
        <w:rPr>
          <w:rFonts w:ascii="Times New Roman" w:hAnsi="Times New Roman" w:cs="Times New Roman"/>
          <w:bCs/>
          <w:color w:val="000000" w:themeColor="text1"/>
          <w:sz w:val="28"/>
          <w:szCs w:val="28"/>
        </w:rPr>
        <w:t xml:space="preserve">інформування суспільства про показники роботи, напрями та підсумки діяльності ГУ ДПС </w:t>
      </w:r>
      <w:r w:rsidRPr="00D30C0A">
        <w:rPr>
          <w:rFonts w:ascii="Times New Roman" w:hAnsi="Times New Roman" w:cs="Times New Roman"/>
          <w:color w:val="000000" w:themeColor="text1"/>
          <w:sz w:val="28"/>
          <w:szCs w:val="28"/>
        </w:rPr>
        <w:t>направлено до ЗМІ 1045 інформаційних матеріалів.</w:t>
      </w:r>
    </w:p>
    <w:p w:rsidR="00473E9B" w:rsidRPr="00D30C0A" w:rsidRDefault="00473E9B" w:rsidP="00473E9B">
      <w:pPr>
        <w:spacing w:after="0" w:line="240" w:lineRule="auto"/>
        <w:ind w:firstLine="709"/>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За участі керівництва ГУ ДПС організовано та проведено 29 медіа – заходів з актуальних питань, що належать до компетенції ДПС.</w:t>
      </w:r>
    </w:p>
    <w:p w:rsidR="00473E9B" w:rsidRPr="00D30C0A" w:rsidRDefault="00473E9B" w:rsidP="00473E9B">
      <w:pPr>
        <w:spacing w:after="0" w:line="240" w:lineRule="auto"/>
        <w:ind w:firstLine="709"/>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У звітному періоді відстежено 10106 публікацій у ЗМІ.</w:t>
      </w:r>
    </w:p>
    <w:p w:rsidR="00473E9B" w:rsidRPr="00D30C0A" w:rsidRDefault="00473E9B" w:rsidP="00473E9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30C0A">
        <w:rPr>
          <w:rFonts w:ascii="Times New Roman" w:eastAsia="Times New Roman" w:hAnsi="Times New Roman" w:cs="Times New Roman"/>
          <w:color w:val="000000" w:themeColor="text1"/>
          <w:sz w:val="28"/>
          <w:szCs w:val="28"/>
          <w:lang w:eastAsia="ru-RU"/>
        </w:rPr>
        <w:t>Протягом 2023 року проведено 10565 зустрічей з приводу роз’яснень норм податкового законодавства з питань реєстрації РРО/ПРРО фізичними особами – підприємцями які здійснюють діяльність на 2-3 групі спрощеної системи оподаткування, а саме:</w:t>
      </w:r>
    </w:p>
    <w:p w:rsidR="00473E9B" w:rsidRPr="00D30C0A" w:rsidRDefault="00473E9B" w:rsidP="00473E9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30C0A">
        <w:rPr>
          <w:rFonts w:ascii="Times New Roman" w:eastAsia="Times New Roman" w:hAnsi="Times New Roman" w:cs="Times New Roman"/>
          <w:color w:val="000000" w:themeColor="text1"/>
          <w:sz w:val="28"/>
          <w:szCs w:val="28"/>
          <w:lang w:eastAsia="ru-RU"/>
        </w:rPr>
        <w:t xml:space="preserve"> 404 зустрічі з органами державної влади, місцевого самоврядування, іншими державними органами;</w:t>
      </w:r>
    </w:p>
    <w:p w:rsidR="00473E9B" w:rsidRPr="00D30C0A" w:rsidRDefault="00473E9B" w:rsidP="00473E9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30C0A">
        <w:rPr>
          <w:rFonts w:ascii="Times New Roman" w:eastAsia="Times New Roman" w:hAnsi="Times New Roman" w:cs="Times New Roman"/>
          <w:color w:val="000000" w:themeColor="text1"/>
          <w:sz w:val="28"/>
          <w:szCs w:val="28"/>
          <w:lang w:eastAsia="ru-RU"/>
        </w:rPr>
        <w:t xml:space="preserve"> 46 зустрічей з інститутами громадянського суспільства та бізнес – асоціаціями;</w:t>
      </w:r>
    </w:p>
    <w:p w:rsidR="00473E9B" w:rsidRPr="00D30C0A" w:rsidRDefault="00473E9B" w:rsidP="00473E9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30C0A">
        <w:rPr>
          <w:rFonts w:ascii="Times New Roman" w:eastAsia="Times New Roman" w:hAnsi="Times New Roman" w:cs="Times New Roman"/>
          <w:color w:val="000000" w:themeColor="text1"/>
          <w:sz w:val="28"/>
          <w:szCs w:val="28"/>
          <w:lang w:eastAsia="ru-RU"/>
        </w:rPr>
        <w:t xml:space="preserve"> 10115 зустрічей  з  фізичними особами – підприємцями;</w:t>
      </w:r>
    </w:p>
    <w:p w:rsidR="00473E9B" w:rsidRPr="00D30C0A" w:rsidRDefault="00473E9B" w:rsidP="00473E9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30C0A">
        <w:rPr>
          <w:rFonts w:ascii="Times New Roman" w:eastAsia="Times New Roman" w:hAnsi="Times New Roman" w:cs="Times New Roman"/>
          <w:color w:val="000000" w:themeColor="text1"/>
          <w:sz w:val="28"/>
          <w:szCs w:val="28"/>
          <w:lang w:eastAsia="ru-RU"/>
        </w:rPr>
        <w:t xml:space="preserve"> 171 «гаряча лінія».</w:t>
      </w:r>
    </w:p>
    <w:p w:rsidR="00473E9B" w:rsidRPr="00D30C0A" w:rsidRDefault="00473E9B" w:rsidP="00473E9B">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D30C0A">
        <w:rPr>
          <w:rFonts w:ascii="Times New Roman" w:eastAsia="Times New Roman" w:hAnsi="Times New Roman" w:cs="Times New Roman"/>
          <w:color w:val="000000" w:themeColor="text1"/>
          <w:sz w:val="28"/>
          <w:szCs w:val="28"/>
          <w:lang w:eastAsia="ru-RU"/>
        </w:rPr>
        <w:t>Вжито організаційні заходи щодо взаємодії з територіальними громадами Київської області. У звітному періоді організовано та  проведено зустрічі з 69 територіальними громадами з питання погашення заборгованості зі сплати місцевих податків.</w:t>
      </w:r>
    </w:p>
    <w:p w:rsidR="00473E9B" w:rsidRPr="00D30C0A" w:rsidRDefault="00473E9B" w:rsidP="00473E9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30C0A">
        <w:rPr>
          <w:rFonts w:ascii="Times New Roman" w:eastAsia="Times New Roman" w:hAnsi="Times New Roman" w:cs="Times New Roman"/>
          <w:bCs/>
          <w:color w:val="000000" w:themeColor="text1"/>
          <w:sz w:val="28"/>
          <w:szCs w:val="28"/>
          <w:lang w:eastAsia="ru-RU"/>
        </w:rPr>
        <w:t xml:space="preserve">Протягом 2023 року проводилась роз’яснювальна робота у ЗМІ щодо практики застосування законодавства з питань, що належать до компетенції ДПС, </w:t>
      </w:r>
      <w:r w:rsidRPr="00D30C0A">
        <w:rPr>
          <w:rFonts w:ascii="Times New Roman" w:eastAsia="Times New Roman" w:hAnsi="Times New Roman" w:cs="Times New Roman"/>
          <w:color w:val="000000" w:themeColor="text1"/>
          <w:sz w:val="28"/>
          <w:szCs w:val="28"/>
          <w:lang w:eastAsia="ru-RU"/>
        </w:rPr>
        <w:t>було розглянуто 40 запитів щодо отримання публічної інформації. Відповіді надані своєчасно та в повному обсязі.</w:t>
      </w:r>
    </w:p>
    <w:p w:rsidR="00473E9B" w:rsidRPr="00D30C0A" w:rsidRDefault="00473E9B" w:rsidP="00473E9B">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D30C0A">
        <w:rPr>
          <w:rFonts w:ascii="Times New Roman" w:eastAsia="Times New Roman" w:hAnsi="Times New Roman" w:cs="Times New Roman"/>
          <w:bCs/>
          <w:color w:val="000000" w:themeColor="text1"/>
          <w:sz w:val="28"/>
          <w:szCs w:val="28"/>
          <w:lang w:eastAsia="ru-RU"/>
        </w:rPr>
        <w:t>Всі звернення своєчасно зареєстровано та поставлено на автоматизований контроль. Вказані звернення розглянуті кваліфіковано та об’єктивно, відповіді на них надані без порушень термінів.</w:t>
      </w:r>
    </w:p>
    <w:p w:rsidR="00473E9B" w:rsidRPr="00086B83" w:rsidRDefault="00473E9B" w:rsidP="00473E9B">
      <w:pPr>
        <w:widowControl w:val="0"/>
        <w:autoSpaceDE w:val="0"/>
        <w:autoSpaceDN w:val="0"/>
        <w:adjustRightInd w:val="0"/>
        <w:spacing w:after="0" w:line="240" w:lineRule="auto"/>
        <w:ind w:firstLine="426"/>
        <w:jc w:val="both"/>
        <w:rPr>
          <w:rFonts w:ascii="Times New Roman" w:eastAsia="Times New Roman" w:hAnsi="Times New Roman" w:cs="Times New Roman"/>
          <w:color w:val="000000" w:themeColor="text1"/>
          <w:sz w:val="28"/>
          <w:szCs w:val="28"/>
          <w:lang w:eastAsia="ru-RU"/>
        </w:rPr>
      </w:pPr>
      <w:r w:rsidRPr="00086B83">
        <w:rPr>
          <w:rFonts w:ascii="Times New Roman" w:eastAsia="Times New Roman" w:hAnsi="Times New Roman" w:cs="Times New Roman"/>
          <w:color w:val="000000" w:themeColor="text1"/>
          <w:sz w:val="28"/>
          <w:szCs w:val="28"/>
          <w:lang w:eastAsia="ru-RU"/>
        </w:rPr>
        <w:t xml:space="preserve">Протягом 2023 року розміщено 49 публікацій на </w:t>
      </w:r>
      <w:proofErr w:type="spellStart"/>
      <w:r w:rsidRPr="00086B83">
        <w:rPr>
          <w:rFonts w:ascii="Times New Roman" w:eastAsia="Times New Roman" w:hAnsi="Times New Roman" w:cs="Times New Roman"/>
          <w:color w:val="000000" w:themeColor="text1"/>
          <w:sz w:val="28"/>
          <w:szCs w:val="28"/>
          <w:lang w:eastAsia="ru-RU"/>
        </w:rPr>
        <w:t>вебсайтах</w:t>
      </w:r>
      <w:proofErr w:type="spellEnd"/>
      <w:r w:rsidRPr="00086B83">
        <w:rPr>
          <w:rFonts w:ascii="Times New Roman" w:eastAsia="Times New Roman" w:hAnsi="Times New Roman" w:cs="Times New Roman"/>
          <w:color w:val="000000" w:themeColor="text1"/>
          <w:sz w:val="28"/>
          <w:szCs w:val="28"/>
          <w:lang w:eastAsia="ru-RU"/>
        </w:rPr>
        <w:t xml:space="preserve"> та засобах масової інформації. А також надіслано пам’ятки платникам, органам виконавчої влади щодо заповнення реквізиту «Призначення платежу» платіжних інструкцій на сплату податків, зборів, платежів та єдиного внеску  в кількості 20535.</w:t>
      </w:r>
    </w:p>
    <w:p w:rsidR="00473E9B" w:rsidRPr="00D30C0A" w:rsidRDefault="00473E9B" w:rsidP="00473E9B">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D30C0A">
        <w:rPr>
          <w:rFonts w:ascii="Times New Roman" w:hAnsi="Times New Roman" w:cs="Times New Roman"/>
          <w:sz w:val="28"/>
          <w:szCs w:val="28"/>
        </w:rPr>
        <w:t>Протягом 2023 року проведено один особистий прийом. Під час особистого прийому громадянин залишив письмове звернення, яке було розглянуто кваліфіковано та об’єктивно, відповідь на звернення надано без порушень термінів.</w:t>
      </w:r>
    </w:p>
    <w:p w:rsidR="00473E9B" w:rsidRPr="00D30C0A" w:rsidRDefault="00473E9B" w:rsidP="00473E9B">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D30C0A">
        <w:rPr>
          <w:rFonts w:ascii="Times New Roman" w:hAnsi="Times New Roman" w:cs="Times New Roman"/>
          <w:sz w:val="28"/>
          <w:szCs w:val="28"/>
        </w:rPr>
        <w:t>З метою забезпечення прозорості та відкритості своєї діяльності, реалізації права кожного на доступ до публічної інформації, надання інформації за запитами відповідно до Закону України «Про доступ до публічної інформації» ГУ ДПС забезпечено розгляд документів щодо надання публічної і</w:t>
      </w:r>
      <w:r w:rsidR="00537915" w:rsidRPr="00D30C0A">
        <w:rPr>
          <w:rFonts w:ascii="Times New Roman" w:hAnsi="Times New Roman" w:cs="Times New Roman"/>
          <w:sz w:val="28"/>
          <w:szCs w:val="28"/>
        </w:rPr>
        <w:t>нформації, які надійшли поштою, електронною поштою, телефоном відповідно до Закону</w:t>
      </w:r>
      <w:r w:rsidRPr="00D30C0A">
        <w:rPr>
          <w:rFonts w:ascii="Times New Roman" w:hAnsi="Times New Roman" w:cs="Times New Roman"/>
          <w:sz w:val="28"/>
          <w:szCs w:val="28"/>
        </w:rPr>
        <w:t>.</w:t>
      </w:r>
    </w:p>
    <w:p w:rsidR="00473E9B" w:rsidRPr="00D30C0A" w:rsidRDefault="00473E9B" w:rsidP="00473E9B">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D30C0A">
        <w:rPr>
          <w:rFonts w:ascii="Times New Roman" w:hAnsi="Times New Roman" w:cs="Times New Roman"/>
          <w:sz w:val="28"/>
          <w:szCs w:val="28"/>
        </w:rPr>
        <w:t xml:space="preserve">У 2023 році до ГУ </w:t>
      </w:r>
      <w:r w:rsidR="00537915" w:rsidRPr="00D30C0A">
        <w:rPr>
          <w:rFonts w:ascii="Times New Roman" w:hAnsi="Times New Roman" w:cs="Times New Roman"/>
          <w:sz w:val="28"/>
          <w:szCs w:val="28"/>
        </w:rPr>
        <w:t xml:space="preserve">ДПС </w:t>
      </w:r>
      <w:r w:rsidRPr="00D30C0A">
        <w:rPr>
          <w:rFonts w:ascii="Times New Roman" w:hAnsi="Times New Roman" w:cs="Times New Roman"/>
          <w:sz w:val="28"/>
          <w:szCs w:val="28"/>
        </w:rPr>
        <w:t xml:space="preserve">надійшло 292 запити на отримання публічної інформації. Відповіді на запити надано запитувачам у встановлені законодавством строки, тобто протягом п’яти робочих днів з дня отримання </w:t>
      </w:r>
      <w:r w:rsidRPr="00D30C0A">
        <w:rPr>
          <w:rFonts w:ascii="Times New Roman" w:hAnsi="Times New Roman" w:cs="Times New Roman"/>
          <w:sz w:val="28"/>
          <w:szCs w:val="28"/>
        </w:rPr>
        <w:lastRenderedPageBreak/>
        <w:t>запиту. З метою контролю своєчасності розгляду звернень громадян та запитів на отримання публічної інформації до структурних підрозділів направлялися щотижневі нагадування.</w:t>
      </w:r>
    </w:p>
    <w:p w:rsidR="00473E9B" w:rsidRPr="00D30C0A" w:rsidRDefault="00473E9B" w:rsidP="00473E9B">
      <w:pPr>
        <w:widowControl w:val="0"/>
        <w:autoSpaceDE w:val="0"/>
        <w:autoSpaceDN w:val="0"/>
        <w:adjustRightInd w:val="0"/>
        <w:spacing w:after="0" w:line="240" w:lineRule="auto"/>
        <w:ind w:firstLine="426"/>
        <w:jc w:val="both"/>
        <w:rPr>
          <w:rFonts w:ascii="Times New Roman" w:eastAsia="Times New Roman" w:hAnsi="Times New Roman" w:cs="Times New Roman"/>
          <w:color w:val="000000" w:themeColor="text1"/>
          <w:sz w:val="28"/>
          <w:szCs w:val="28"/>
          <w:lang w:eastAsia="ru-RU"/>
        </w:rPr>
      </w:pPr>
      <w:r w:rsidRPr="00D30C0A">
        <w:rPr>
          <w:rFonts w:ascii="Times New Roman" w:hAnsi="Times New Roman" w:cs="Times New Roman"/>
          <w:sz w:val="28"/>
          <w:szCs w:val="28"/>
        </w:rPr>
        <w:t xml:space="preserve">Відповідно до даних автоматизованої системи АІС «Управління документами» до ГУ ДПС у 2023 році надійшло 2196 письмових звернень громадян. Всі звернення своєчасно зареєстровано та поставлено на автоматизований контроль. Всі звернення розглянуті кваліфіковано та </w:t>
      </w:r>
      <w:r w:rsidR="00B8600B" w:rsidRPr="00D30C0A">
        <w:rPr>
          <w:rFonts w:ascii="Times New Roman" w:hAnsi="Times New Roman" w:cs="Times New Roman"/>
          <w:sz w:val="28"/>
          <w:szCs w:val="28"/>
        </w:rPr>
        <w:t>об’єктивно</w:t>
      </w:r>
      <w:r w:rsidRPr="00D30C0A">
        <w:rPr>
          <w:rFonts w:ascii="Times New Roman" w:hAnsi="Times New Roman" w:cs="Times New Roman"/>
          <w:sz w:val="28"/>
          <w:szCs w:val="28"/>
        </w:rPr>
        <w:t xml:space="preserve">, відповіді на них надані. </w:t>
      </w:r>
    </w:p>
    <w:p w:rsidR="00473E9B" w:rsidRPr="00D30C0A" w:rsidRDefault="00473E9B" w:rsidP="00473E9B">
      <w:pPr>
        <w:spacing w:after="0" w:line="240" w:lineRule="auto"/>
        <w:ind w:firstLine="567"/>
        <w:jc w:val="both"/>
        <w:rPr>
          <w:rFonts w:ascii="Times New Roman" w:eastAsia="Times New Roman" w:hAnsi="Times New Roman" w:cs="Times New Roman"/>
          <w:color w:val="FF0000"/>
          <w:sz w:val="28"/>
          <w:szCs w:val="28"/>
          <w:lang w:eastAsia="ru-RU"/>
        </w:rPr>
      </w:pPr>
      <w:r w:rsidRPr="00D30C0A">
        <w:rPr>
          <w:rFonts w:ascii="Times New Roman" w:hAnsi="Times New Roman"/>
          <w:color w:val="000000" w:themeColor="text1"/>
          <w:sz w:val="28"/>
          <w:szCs w:val="28"/>
        </w:rPr>
        <w:t xml:space="preserve">У 2023 році </w:t>
      </w:r>
      <w:r w:rsidR="00B8600B" w:rsidRPr="00D30C0A">
        <w:rPr>
          <w:rFonts w:ascii="Times New Roman" w:hAnsi="Times New Roman"/>
          <w:color w:val="000000" w:themeColor="text1"/>
          <w:sz w:val="28"/>
          <w:szCs w:val="28"/>
        </w:rPr>
        <w:t>надійшло</w:t>
      </w:r>
      <w:r w:rsidRPr="00D30C0A">
        <w:rPr>
          <w:rFonts w:ascii="Times New Roman" w:hAnsi="Times New Roman"/>
          <w:color w:val="000000" w:themeColor="text1"/>
          <w:sz w:val="28"/>
          <w:szCs w:val="28"/>
        </w:rPr>
        <w:t xml:space="preserve"> </w:t>
      </w:r>
      <w:r w:rsidR="00B8600B" w:rsidRPr="00D30C0A">
        <w:rPr>
          <w:rFonts w:ascii="Times New Roman" w:hAnsi="Times New Roman"/>
          <w:color w:val="000000" w:themeColor="text1"/>
          <w:sz w:val="28"/>
          <w:szCs w:val="28"/>
        </w:rPr>
        <w:t xml:space="preserve">9 запитів </w:t>
      </w:r>
      <w:r w:rsidR="00B8600B" w:rsidRPr="00D30C0A">
        <w:rPr>
          <w:rFonts w:ascii="Times New Roman" w:hAnsi="Times New Roman"/>
          <w:bCs/>
          <w:color w:val="000000" w:themeColor="text1"/>
          <w:sz w:val="28"/>
          <w:szCs w:val="28"/>
        </w:rPr>
        <w:t xml:space="preserve">народних депутатів України, які </w:t>
      </w:r>
      <w:r w:rsidR="00B8600B" w:rsidRPr="00D30C0A">
        <w:rPr>
          <w:rFonts w:ascii="Times New Roman" w:hAnsi="Times New Roman"/>
          <w:color w:val="000000" w:themeColor="text1"/>
          <w:sz w:val="28"/>
          <w:szCs w:val="28"/>
        </w:rPr>
        <w:t xml:space="preserve"> розглянуто </w:t>
      </w:r>
      <w:r w:rsidRPr="00D30C0A">
        <w:rPr>
          <w:rFonts w:ascii="Times New Roman" w:hAnsi="Times New Roman"/>
          <w:color w:val="000000" w:themeColor="text1"/>
          <w:sz w:val="28"/>
          <w:szCs w:val="28"/>
        </w:rPr>
        <w:t xml:space="preserve">у </w:t>
      </w:r>
      <w:r w:rsidR="007F3E5B" w:rsidRPr="00D30C0A">
        <w:rPr>
          <w:rFonts w:ascii="Times New Roman" w:hAnsi="Times New Roman"/>
          <w:color w:val="000000" w:themeColor="text1"/>
          <w:sz w:val="28"/>
          <w:szCs w:val="28"/>
        </w:rPr>
        <w:t>встановлен</w:t>
      </w:r>
      <w:r w:rsidR="00B8600B" w:rsidRPr="00D30C0A">
        <w:rPr>
          <w:rFonts w:ascii="Times New Roman" w:hAnsi="Times New Roman"/>
          <w:color w:val="000000" w:themeColor="text1"/>
          <w:sz w:val="28"/>
          <w:szCs w:val="28"/>
        </w:rPr>
        <w:t>ий термін</w:t>
      </w:r>
      <w:r w:rsidRPr="00D30C0A">
        <w:rPr>
          <w:rFonts w:ascii="Times New Roman" w:hAnsi="Times New Roman"/>
          <w:bCs/>
          <w:color w:val="000000" w:themeColor="text1"/>
          <w:sz w:val="28"/>
          <w:szCs w:val="28"/>
        </w:rPr>
        <w:t>.</w:t>
      </w:r>
      <w:r w:rsidRPr="00D30C0A">
        <w:rPr>
          <w:rFonts w:ascii="Times New Roman" w:eastAsia="Times New Roman" w:hAnsi="Times New Roman" w:cs="Times New Roman"/>
          <w:color w:val="FF0000"/>
          <w:sz w:val="28"/>
          <w:szCs w:val="28"/>
          <w:lang w:eastAsia="ru-RU"/>
        </w:rPr>
        <w:t xml:space="preserve"> </w:t>
      </w:r>
    </w:p>
    <w:p w:rsidR="00473E9B" w:rsidRPr="00D30C0A" w:rsidRDefault="00473E9B" w:rsidP="00B8600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30C0A">
        <w:rPr>
          <w:rFonts w:ascii="Times New Roman" w:eastAsia="Times New Roman" w:hAnsi="Times New Roman" w:cs="Times New Roman"/>
          <w:color w:val="000000" w:themeColor="text1"/>
          <w:sz w:val="28"/>
          <w:szCs w:val="28"/>
          <w:lang w:eastAsia="ru-RU"/>
        </w:rPr>
        <w:t>Забезпечено оперативний розгляд 443 звернень, які  надійшли на сервіс «Пульс», та вжиття відповідних заходів реагування.</w:t>
      </w:r>
    </w:p>
    <w:p w:rsidR="00280D4E" w:rsidRPr="00086B83" w:rsidRDefault="00B8600B" w:rsidP="00086B83">
      <w:pPr>
        <w:widowControl w:val="0"/>
        <w:suppressAutoHyphens/>
        <w:autoSpaceDE w:val="0"/>
        <w:spacing w:before="40" w:after="40" w:line="240" w:lineRule="auto"/>
        <w:ind w:left="57" w:right="57" w:firstLine="794"/>
        <w:jc w:val="both"/>
        <w:rPr>
          <w:rFonts w:ascii="Times New Roman" w:eastAsia="Times New Roman" w:hAnsi="Times New Roman" w:cs="Times New Roman"/>
          <w:bCs/>
          <w:color w:val="000000" w:themeColor="text1"/>
          <w:sz w:val="28"/>
          <w:szCs w:val="28"/>
          <w:lang w:eastAsia="ru-RU"/>
        </w:rPr>
      </w:pPr>
      <w:r w:rsidRPr="00D30C0A">
        <w:rPr>
          <w:rFonts w:ascii="Times New Roman" w:eastAsia="Times New Roman" w:hAnsi="Times New Roman" w:cs="Times New Roman"/>
          <w:bCs/>
          <w:color w:val="000000" w:themeColor="text1"/>
          <w:sz w:val="28"/>
          <w:szCs w:val="28"/>
          <w:lang w:eastAsia="ru-RU"/>
        </w:rPr>
        <w:t xml:space="preserve">Протягом 2023 року з державної установи «Урядовий контактний центр» надійшло </w:t>
      </w:r>
      <w:r w:rsidRPr="00D30C0A">
        <w:rPr>
          <w:rFonts w:ascii="Times New Roman" w:eastAsia="Times New Roman" w:hAnsi="Times New Roman" w:cs="Times New Roman"/>
          <w:color w:val="000000" w:themeColor="text1"/>
          <w:sz w:val="28"/>
          <w:szCs w:val="28"/>
          <w:lang w:eastAsia="ru-RU"/>
        </w:rPr>
        <w:t>127 звернень, які розглянуті у</w:t>
      </w:r>
      <w:r w:rsidR="00473E9B" w:rsidRPr="00D30C0A">
        <w:rPr>
          <w:rFonts w:ascii="Times New Roman" w:eastAsia="Times New Roman" w:hAnsi="Times New Roman" w:cs="Times New Roman"/>
          <w:color w:val="000000" w:themeColor="text1"/>
          <w:sz w:val="28"/>
          <w:szCs w:val="28"/>
          <w:lang w:eastAsia="ru-RU"/>
        </w:rPr>
        <w:t xml:space="preserve"> </w:t>
      </w:r>
      <w:r w:rsidRPr="00D30C0A">
        <w:rPr>
          <w:rFonts w:ascii="Times New Roman" w:eastAsia="Times New Roman" w:hAnsi="Times New Roman" w:cs="Times New Roman"/>
          <w:color w:val="000000" w:themeColor="text1"/>
          <w:sz w:val="28"/>
          <w:szCs w:val="28"/>
          <w:lang w:eastAsia="ru-RU"/>
        </w:rPr>
        <w:t>встановлені терміни.</w:t>
      </w:r>
    </w:p>
    <w:p w:rsidR="00280D4E" w:rsidRPr="009023B3" w:rsidRDefault="00280D4E" w:rsidP="00F33456">
      <w:pPr>
        <w:spacing w:after="0" w:line="240" w:lineRule="auto"/>
        <w:ind w:firstLine="709"/>
        <w:jc w:val="center"/>
        <w:rPr>
          <w:rFonts w:ascii="Times New Roman" w:hAnsi="Times New Roman" w:cs="Times New Roman"/>
          <w:color w:val="000000" w:themeColor="text1"/>
          <w:sz w:val="28"/>
          <w:szCs w:val="28"/>
          <w:lang w:val="ru-RU"/>
        </w:rPr>
      </w:pPr>
    </w:p>
    <w:p w:rsidR="00280D4E" w:rsidRPr="009023B3" w:rsidRDefault="00280D4E" w:rsidP="00F33456">
      <w:pPr>
        <w:spacing w:after="0" w:line="240" w:lineRule="auto"/>
        <w:ind w:firstLine="709"/>
        <w:jc w:val="center"/>
        <w:rPr>
          <w:rFonts w:ascii="Times New Roman" w:hAnsi="Times New Roman" w:cs="Times New Roman"/>
          <w:color w:val="000000" w:themeColor="text1"/>
          <w:sz w:val="28"/>
          <w:szCs w:val="28"/>
          <w:lang w:val="ru-RU"/>
        </w:rPr>
      </w:pPr>
    </w:p>
    <w:p w:rsidR="00473E9B" w:rsidRPr="00D30C0A" w:rsidRDefault="00473E9B" w:rsidP="00086B83">
      <w:pPr>
        <w:spacing w:after="0" w:line="240" w:lineRule="auto"/>
        <w:jc w:val="center"/>
        <w:rPr>
          <w:rFonts w:ascii="Times New Roman" w:hAnsi="Times New Roman" w:cs="Times New Roman"/>
          <w:b/>
          <w:bCs/>
          <w:sz w:val="28"/>
          <w:szCs w:val="28"/>
        </w:rPr>
      </w:pPr>
      <w:r w:rsidRPr="00D30C0A">
        <w:rPr>
          <w:rFonts w:ascii="Times New Roman" w:hAnsi="Times New Roman" w:cs="Times New Roman"/>
          <w:b/>
          <w:bCs/>
          <w:sz w:val="28"/>
          <w:szCs w:val="28"/>
        </w:rPr>
        <w:t>Розділ 7. Координація роботи з питань основної діяльності, здійснення ко</w:t>
      </w:r>
      <w:r w:rsidR="00280D4E">
        <w:rPr>
          <w:rFonts w:ascii="Times New Roman" w:hAnsi="Times New Roman" w:cs="Times New Roman"/>
          <w:b/>
          <w:bCs/>
          <w:sz w:val="28"/>
          <w:szCs w:val="28"/>
        </w:rPr>
        <w:t>нтролю за виконанням</w:t>
      </w:r>
      <w:r w:rsidR="00280D4E" w:rsidRPr="00280D4E">
        <w:rPr>
          <w:rFonts w:ascii="Times New Roman" w:hAnsi="Times New Roman" w:cs="Times New Roman"/>
          <w:b/>
          <w:bCs/>
          <w:sz w:val="28"/>
          <w:szCs w:val="28"/>
          <w:lang w:val="ru-RU"/>
        </w:rPr>
        <w:t xml:space="preserve"> </w:t>
      </w:r>
      <w:proofErr w:type="spellStart"/>
      <w:r w:rsidR="00280D4E">
        <w:rPr>
          <w:rFonts w:ascii="Times New Roman" w:hAnsi="Times New Roman" w:cs="Times New Roman"/>
          <w:b/>
          <w:bCs/>
          <w:sz w:val="28"/>
          <w:szCs w:val="28"/>
          <w:lang w:val="ru-RU"/>
        </w:rPr>
        <w:t>контрольних</w:t>
      </w:r>
      <w:proofErr w:type="spellEnd"/>
      <w:r w:rsidR="00280D4E">
        <w:rPr>
          <w:rFonts w:ascii="Times New Roman" w:hAnsi="Times New Roman" w:cs="Times New Roman"/>
          <w:b/>
          <w:bCs/>
          <w:sz w:val="28"/>
          <w:szCs w:val="28"/>
          <w:lang w:val="ru-RU"/>
        </w:rPr>
        <w:t xml:space="preserve"> </w:t>
      </w:r>
      <w:proofErr w:type="spellStart"/>
      <w:r w:rsidR="00280D4E">
        <w:rPr>
          <w:rFonts w:ascii="Times New Roman" w:hAnsi="Times New Roman" w:cs="Times New Roman"/>
          <w:b/>
          <w:bCs/>
          <w:sz w:val="28"/>
          <w:szCs w:val="28"/>
          <w:lang w:val="ru-RU"/>
        </w:rPr>
        <w:t>завдань</w:t>
      </w:r>
      <w:proofErr w:type="spellEnd"/>
      <w:r w:rsidR="00280D4E">
        <w:rPr>
          <w:rFonts w:ascii="Times New Roman" w:hAnsi="Times New Roman" w:cs="Times New Roman"/>
          <w:b/>
          <w:bCs/>
          <w:sz w:val="28"/>
          <w:szCs w:val="28"/>
          <w:lang w:val="ru-RU"/>
        </w:rPr>
        <w:t xml:space="preserve"> </w:t>
      </w:r>
      <w:r w:rsidRPr="00D30C0A">
        <w:rPr>
          <w:rFonts w:ascii="Times New Roman" w:hAnsi="Times New Roman" w:cs="Times New Roman"/>
          <w:b/>
          <w:bCs/>
          <w:sz w:val="28"/>
          <w:szCs w:val="28"/>
        </w:rPr>
        <w:t>та перевірок з окремих питань</w:t>
      </w:r>
    </w:p>
    <w:p w:rsidR="00473E9B" w:rsidRPr="00D30C0A" w:rsidRDefault="00473E9B" w:rsidP="00D30C0A">
      <w:pPr>
        <w:spacing w:after="0" w:line="240" w:lineRule="auto"/>
        <w:ind w:firstLine="567"/>
        <w:jc w:val="center"/>
        <w:rPr>
          <w:rFonts w:ascii="Times New Roman" w:hAnsi="Times New Roman" w:cs="Times New Roman"/>
          <w:bCs/>
          <w:sz w:val="28"/>
          <w:szCs w:val="28"/>
        </w:rPr>
      </w:pPr>
    </w:p>
    <w:p w:rsidR="00473E9B" w:rsidRPr="00D30C0A" w:rsidRDefault="00473E9B" w:rsidP="00473E9B">
      <w:pPr>
        <w:widowControl w:val="0"/>
        <w:suppressAutoHyphens/>
        <w:autoSpaceDE w:val="0"/>
        <w:spacing w:before="40" w:after="40" w:line="240" w:lineRule="auto"/>
        <w:ind w:right="-1" w:firstLine="567"/>
        <w:jc w:val="both"/>
        <w:rPr>
          <w:rFonts w:ascii="Times New Roman" w:eastAsia="Times New Roman" w:hAnsi="Times New Roman" w:cs="Times New Roman"/>
          <w:bCs/>
          <w:color w:val="000000" w:themeColor="text1"/>
          <w:sz w:val="28"/>
          <w:szCs w:val="28"/>
          <w:lang w:eastAsia="ru-RU"/>
        </w:rPr>
      </w:pPr>
      <w:r w:rsidRPr="00D30C0A">
        <w:rPr>
          <w:rFonts w:ascii="Times New Roman" w:eastAsia="Times New Roman" w:hAnsi="Times New Roman" w:cs="Times New Roman"/>
          <w:color w:val="000000" w:themeColor="text1"/>
          <w:sz w:val="28"/>
          <w:szCs w:val="28"/>
          <w:lang w:eastAsia="ru-RU"/>
        </w:rPr>
        <w:t xml:space="preserve">На підставі інформації,  отриманої від структурних підрозділів  ГУ  ДПС складені  </w:t>
      </w:r>
      <w:r w:rsidRPr="00D30C0A">
        <w:rPr>
          <w:rFonts w:ascii="Times New Roman" w:eastAsia="Times New Roman" w:hAnsi="Times New Roman" w:cs="Times New Roman"/>
          <w:bCs/>
          <w:color w:val="000000" w:themeColor="text1"/>
          <w:sz w:val="28"/>
          <w:szCs w:val="28"/>
          <w:lang w:eastAsia="ru-RU"/>
        </w:rPr>
        <w:t>План</w:t>
      </w:r>
      <w:r w:rsidR="00F66C08">
        <w:rPr>
          <w:rFonts w:ascii="Times New Roman" w:eastAsia="Times New Roman" w:hAnsi="Times New Roman" w:cs="Times New Roman"/>
          <w:bCs/>
          <w:color w:val="000000" w:themeColor="text1"/>
          <w:sz w:val="28"/>
          <w:szCs w:val="28"/>
          <w:lang w:eastAsia="ru-RU"/>
        </w:rPr>
        <w:t>и</w:t>
      </w:r>
      <w:r w:rsidRPr="00D30C0A">
        <w:rPr>
          <w:rFonts w:ascii="Times New Roman" w:eastAsia="Times New Roman" w:hAnsi="Times New Roman" w:cs="Times New Roman"/>
          <w:bCs/>
          <w:color w:val="000000" w:themeColor="text1"/>
          <w:sz w:val="28"/>
          <w:szCs w:val="28"/>
          <w:lang w:eastAsia="ru-RU"/>
        </w:rPr>
        <w:t xml:space="preserve">  роботи ГУ на ІІ півріччя 2023 року, План роботи ГУ ДПС на 2024 рік та перше півріччя 202</w:t>
      </w:r>
      <w:r w:rsidR="00B063F7" w:rsidRPr="00D30C0A">
        <w:rPr>
          <w:rFonts w:ascii="Times New Roman" w:eastAsia="Times New Roman" w:hAnsi="Times New Roman" w:cs="Times New Roman"/>
          <w:bCs/>
          <w:color w:val="000000" w:themeColor="text1"/>
          <w:sz w:val="28"/>
          <w:szCs w:val="28"/>
          <w:lang w:eastAsia="ru-RU"/>
        </w:rPr>
        <w:t>4</w:t>
      </w:r>
      <w:r w:rsidRPr="00D30C0A">
        <w:rPr>
          <w:rFonts w:ascii="Times New Roman" w:eastAsia="Times New Roman" w:hAnsi="Times New Roman" w:cs="Times New Roman"/>
          <w:bCs/>
          <w:color w:val="000000" w:themeColor="text1"/>
          <w:sz w:val="28"/>
          <w:szCs w:val="28"/>
          <w:lang w:eastAsia="ru-RU"/>
        </w:rPr>
        <w:t xml:space="preserve"> року, які направлені на затвердження Голові ДПС відповідно до вимог наказу ДПС від 29.08.2019 №</w:t>
      </w:r>
      <w:r w:rsidR="00B063F7" w:rsidRPr="00D30C0A">
        <w:rPr>
          <w:rFonts w:ascii="Times New Roman" w:eastAsia="Times New Roman" w:hAnsi="Times New Roman" w:cs="Times New Roman"/>
          <w:bCs/>
          <w:color w:val="000000" w:themeColor="text1"/>
          <w:sz w:val="28"/>
          <w:szCs w:val="28"/>
          <w:lang w:eastAsia="ru-RU"/>
        </w:rPr>
        <w:t> </w:t>
      </w:r>
      <w:r w:rsidRPr="00D30C0A">
        <w:rPr>
          <w:rFonts w:ascii="Times New Roman" w:eastAsia="Times New Roman" w:hAnsi="Times New Roman" w:cs="Times New Roman"/>
          <w:bCs/>
          <w:color w:val="000000" w:themeColor="text1"/>
          <w:sz w:val="28"/>
          <w:szCs w:val="28"/>
          <w:lang w:eastAsia="ru-RU"/>
        </w:rPr>
        <w:t>40 «Про затвердження Порядку поточного планування діяльності ДПС та Примірного порядку поточного планування діяльності територіальних органів ДПС» (зі змінами). Пропозиції щодо плану роботи ГУ ДПС на 2024 рік та І півріччя 2024 року надано до ДПС службовим листом від 04.12.2023 №</w:t>
      </w:r>
      <w:r w:rsidR="00B063F7" w:rsidRPr="00D30C0A">
        <w:rPr>
          <w:rFonts w:ascii="Times New Roman" w:eastAsia="Times New Roman" w:hAnsi="Times New Roman" w:cs="Times New Roman"/>
          <w:bCs/>
          <w:color w:val="000000" w:themeColor="text1"/>
          <w:sz w:val="28"/>
          <w:szCs w:val="28"/>
          <w:lang w:eastAsia="ru-RU"/>
        </w:rPr>
        <w:t xml:space="preserve"> </w:t>
      </w:r>
      <w:r w:rsidRPr="00D30C0A">
        <w:rPr>
          <w:rFonts w:ascii="Times New Roman" w:eastAsia="Times New Roman" w:hAnsi="Times New Roman" w:cs="Times New Roman"/>
          <w:bCs/>
          <w:color w:val="000000" w:themeColor="text1"/>
          <w:sz w:val="28"/>
          <w:szCs w:val="28"/>
          <w:lang w:eastAsia="ru-RU"/>
        </w:rPr>
        <w:t>9240/8/10-36-01-01</w:t>
      </w:r>
      <w:r w:rsidR="00B063F7" w:rsidRPr="00D30C0A">
        <w:rPr>
          <w:rFonts w:ascii="Times New Roman" w:eastAsia="Times New Roman" w:hAnsi="Times New Roman" w:cs="Times New Roman"/>
          <w:bCs/>
          <w:color w:val="000000" w:themeColor="text1"/>
          <w:sz w:val="28"/>
          <w:szCs w:val="28"/>
          <w:lang w:eastAsia="ru-RU"/>
        </w:rPr>
        <w:t>.</w:t>
      </w:r>
    </w:p>
    <w:p w:rsidR="00473E9B" w:rsidRPr="00D30C0A" w:rsidRDefault="00473E9B" w:rsidP="00473E9B">
      <w:pPr>
        <w:widowControl w:val="0"/>
        <w:suppressAutoHyphens/>
        <w:autoSpaceDE w:val="0"/>
        <w:spacing w:before="40" w:after="40" w:line="240" w:lineRule="auto"/>
        <w:ind w:right="-1" w:firstLine="567"/>
        <w:jc w:val="both"/>
        <w:rPr>
          <w:rFonts w:ascii="Times New Roman" w:eastAsia="Times New Roman" w:hAnsi="Times New Roman" w:cs="Times New Roman"/>
          <w:bCs/>
          <w:color w:val="000000" w:themeColor="text1"/>
          <w:sz w:val="28"/>
          <w:szCs w:val="28"/>
          <w:lang w:eastAsia="ru-RU"/>
        </w:rPr>
      </w:pPr>
      <w:r w:rsidRPr="00D30C0A">
        <w:rPr>
          <w:rFonts w:ascii="Times New Roman" w:eastAsia="Times New Roman" w:hAnsi="Times New Roman" w:cs="Times New Roman"/>
          <w:bCs/>
          <w:color w:val="000000" w:themeColor="text1"/>
          <w:sz w:val="28"/>
          <w:szCs w:val="28"/>
          <w:lang w:eastAsia="ru-RU"/>
        </w:rPr>
        <w:t xml:space="preserve">Також узагальнено інформацію отриману від структурних підрозділів </w:t>
      </w:r>
      <w:r w:rsidR="00B063F7" w:rsidRPr="00D30C0A">
        <w:rPr>
          <w:rFonts w:ascii="Times New Roman" w:eastAsia="Times New Roman" w:hAnsi="Times New Roman" w:cs="Times New Roman"/>
          <w:bCs/>
          <w:color w:val="000000" w:themeColor="text1"/>
          <w:sz w:val="28"/>
          <w:szCs w:val="28"/>
          <w:lang w:eastAsia="ru-RU"/>
        </w:rPr>
        <w:br/>
      </w:r>
      <w:r w:rsidRPr="00D30C0A">
        <w:rPr>
          <w:rFonts w:ascii="Times New Roman" w:eastAsia="Times New Roman" w:hAnsi="Times New Roman" w:cs="Times New Roman"/>
          <w:bCs/>
          <w:color w:val="000000" w:themeColor="text1"/>
          <w:sz w:val="28"/>
          <w:szCs w:val="28"/>
          <w:lang w:eastAsia="ru-RU"/>
        </w:rPr>
        <w:t>ГУ ДПС про виконання планів роботи ГУ ДПС на друге півріччя 2022 року, 2022 рік та на перше півріччя 2023 року. Складені звіти про виконання планів роботи ГУ ДПС направлені в установленому порядку до ДПС (листи від 30.01.2023 №</w:t>
      </w:r>
      <w:r w:rsidR="00B063F7" w:rsidRPr="00D30C0A">
        <w:rPr>
          <w:rFonts w:ascii="Times New Roman" w:eastAsia="Times New Roman" w:hAnsi="Times New Roman" w:cs="Times New Roman"/>
          <w:bCs/>
          <w:color w:val="000000" w:themeColor="text1"/>
          <w:sz w:val="28"/>
          <w:szCs w:val="28"/>
          <w:lang w:eastAsia="ru-RU"/>
        </w:rPr>
        <w:t xml:space="preserve"> </w:t>
      </w:r>
      <w:r w:rsidRPr="00D30C0A">
        <w:rPr>
          <w:rFonts w:ascii="Times New Roman" w:eastAsia="Times New Roman" w:hAnsi="Times New Roman" w:cs="Times New Roman"/>
          <w:bCs/>
          <w:color w:val="000000" w:themeColor="text1"/>
          <w:sz w:val="28"/>
          <w:szCs w:val="28"/>
          <w:lang w:eastAsia="ru-RU"/>
        </w:rPr>
        <w:t>614/8/10-36-01-01 та від 28.07.2023 №</w:t>
      </w:r>
      <w:r w:rsidR="00B063F7" w:rsidRPr="00D30C0A">
        <w:rPr>
          <w:rFonts w:ascii="Times New Roman" w:eastAsia="Times New Roman" w:hAnsi="Times New Roman" w:cs="Times New Roman"/>
          <w:bCs/>
          <w:color w:val="000000" w:themeColor="text1"/>
          <w:sz w:val="28"/>
          <w:szCs w:val="28"/>
          <w:lang w:eastAsia="ru-RU"/>
        </w:rPr>
        <w:t> </w:t>
      </w:r>
      <w:r w:rsidRPr="00D30C0A">
        <w:rPr>
          <w:rFonts w:ascii="Times New Roman" w:eastAsia="Times New Roman" w:hAnsi="Times New Roman" w:cs="Times New Roman"/>
          <w:bCs/>
          <w:color w:val="000000" w:themeColor="text1"/>
          <w:sz w:val="28"/>
          <w:szCs w:val="28"/>
          <w:lang w:eastAsia="ru-RU"/>
        </w:rPr>
        <w:t>5569/8/10-36-01-01</w:t>
      </w:r>
      <w:r w:rsidR="007E1E9E" w:rsidRPr="00D30C0A">
        <w:rPr>
          <w:rFonts w:ascii="Times New Roman" w:eastAsia="Times New Roman" w:hAnsi="Times New Roman" w:cs="Times New Roman"/>
          <w:bCs/>
          <w:color w:val="000000" w:themeColor="text1"/>
          <w:sz w:val="28"/>
          <w:szCs w:val="28"/>
          <w:lang w:eastAsia="ru-RU"/>
        </w:rPr>
        <w:t>.</w:t>
      </w:r>
    </w:p>
    <w:p w:rsidR="00473E9B" w:rsidRPr="00D30C0A" w:rsidRDefault="00473E9B" w:rsidP="00473E9B">
      <w:pPr>
        <w:widowControl w:val="0"/>
        <w:suppressAutoHyphens/>
        <w:autoSpaceDE w:val="0"/>
        <w:spacing w:before="40" w:after="40" w:line="240" w:lineRule="auto"/>
        <w:ind w:right="-1" w:firstLine="567"/>
        <w:jc w:val="both"/>
        <w:rPr>
          <w:rFonts w:ascii="Times New Roman" w:eastAsia="Times New Roman" w:hAnsi="Times New Roman" w:cs="Times New Roman"/>
          <w:bCs/>
          <w:color w:val="000000" w:themeColor="text1"/>
          <w:sz w:val="28"/>
          <w:szCs w:val="28"/>
          <w:lang w:eastAsia="ru-RU"/>
        </w:rPr>
      </w:pPr>
      <w:r w:rsidRPr="00D30C0A">
        <w:rPr>
          <w:rFonts w:ascii="Times New Roman" w:eastAsia="Times New Roman" w:hAnsi="Times New Roman" w:cs="Times New Roman"/>
          <w:bCs/>
          <w:color w:val="000000" w:themeColor="text1"/>
          <w:sz w:val="28"/>
          <w:szCs w:val="28"/>
          <w:lang w:eastAsia="ru-RU"/>
        </w:rPr>
        <w:t xml:space="preserve">З метою ефективного виконання структурними підрозділами ГУ ДПС своїх функціональних </w:t>
      </w:r>
      <w:r w:rsidR="00B063F7" w:rsidRPr="00D30C0A">
        <w:rPr>
          <w:rFonts w:ascii="Times New Roman" w:eastAsia="Times New Roman" w:hAnsi="Times New Roman" w:cs="Times New Roman"/>
          <w:bCs/>
          <w:color w:val="000000" w:themeColor="text1"/>
          <w:sz w:val="28"/>
          <w:szCs w:val="28"/>
          <w:lang w:eastAsia="ru-RU"/>
        </w:rPr>
        <w:t>обов’язків</w:t>
      </w:r>
      <w:r w:rsidRPr="00D30C0A">
        <w:rPr>
          <w:rFonts w:ascii="Times New Roman" w:eastAsia="Times New Roman" w:hAnsi="Times New Roman" w:cs="Times New Roman"/>
          <w:bCs/>
          <w:color w:val="000000" w:themeColor="text1"/>
          <w:sz w:val="28"/>
          <w:szCs w:val="28"/>
          <w:lang w:eastAsia="ru-RU"/>
        </w:rPr>
        <w:t xml:space="preserve">, розроблено та надано на затвердження Голові ДПС Організаційну структуру ГУ ДПС (лист від </w:t>
      </w:r>
      <w:r w:rsidR="00B27D74" w:rsidRPr="00D30C0A">
        <w:rPr>
          <w:rFonts w:ascii="Times New Roman" w:eastAsia="Times New Roman" w:hAnsi="Times New Roman" w:cs="Times New Roman"/>
          <w:bCs/>
          <w:color w:val="000000" w:themeColor="text1"/>
          <w:sz w:val="28"/>
          <w:szCs w:val="28"/>
          <w:lang w:eastAsia="ru-RU"/>
        </w:rPr>
        <w:t>13.12.2023 № 9537/8/10-36-01-01</w:t>
      </w:r>
      <w:r w:rsidRPr="00D30C0A">
        <w:rPr>
          <w:rFonts w:ascii="Times New Roman" w:eastAsia="Times New Roman" w:hAnsi="Times New Roman" w:cs="Times New Roman"/>
          <w:bCs/>
          <w:color w:val="000000" w:themeColor="text1"/>
          <w:sz w:val="28"/>
          <w:szCs w:val="28"/>
          <w:lang w:eastAsia="ru-RU"/>
        </w:rPr>
        <w:t>), яка затвер</w:t>
      </w:r>
      <w:r w:rsidR="00B27D74" w:rsidRPr="00D30C0A">
        <w:rPr>
          <w:rFonts w:ascii="Times New Roman" w:eastAsia="Times New Roman" w:hAnsi="Times New Roman" w:cs="Times New Roman"/>
          <w:bCs/>
          <w:color w:val="000000" w:themeColor="text1"/>
          <w:sz w:val="28"/>
          <w:szCs w:val="28"/>
          <w:lang w:eastAsia="ru-RU"/>
        </w:rPr>
        <w:t>джена в.о. Голови ДПС 25.12.2023</w:t>
      </w:r>
      <w:r w:rsidRPr="00D30C0A">
        <w:rPr>
          <w:rFonts w:ascii="Times New Roman" w:eastAsia="Times New Roman" w:hAnsi="Times New Roman" w:cs="Times New Roman"/>
          <w:bCs/>
          <w:color w:val="000000" w:themeColor="text1"/>
          <w:sz w:val="28"/>
          <w:szCs w:val="28"/>
          <w:lang w:eastAsia="ru-RU"/>
        </w:rPr>
        <w:t xml:space="preserve"> та введена в дію наказом ГУ ДПС від 29.12.2023 №</w:t>
      </w:r>
      <w:r w:rsidR="00B063F7" w:rsidRPr="00D30C0A">
        <w:rPr>
          <w:rFonts w:ascii="Times New Roman" w:eastAsia="Times New Roman" w:hAnsi="Times New Roman" w:cs="Times New Roman"/>
          <w:bCs/>
          <w:color w:val="000000" w:themeColor="text1"/>
          <w:sz w:val="28"/>
          <w:szCs w:val="28"/>
          <w:lang w:eastAsia="ru-RU"/>
        </w:rPr>
        <w:t xml:space="preserve"> </w:t>
      </w:r>
      <w:r w:rsidRPr="00D30C0A">
        <w:rPr>
          <w:rFonts w:ascii="Times New Roman" w:eastAsia="Times New Roman" w:hAnsi="Times New Roman" w:cs="Times New Roman"/>
          <w:bCs/>
          <w:color w:val="000000" w:themeColor="text1"/>
          <w:sz w:val="28"/>
          <w:szCs w:val="28"/>
          <w:lang w:eastAsia="ru-RU"/>
        </w:rPr>
        <w:t>1216.</w:t>
      </w:r>
    </w:p>
    <w:p w:rsidR="001850A9" w:rsidRPr="00D30C0A" w:rsidRDefault="001850A9" w:rsidP="00473E9B">
      <w:pPr>
        <w:widowControl w:val="0"/>
        <w:suppressAutoHyphens/>
        <w:autoSpaceDE w:val="0"/>
        <w:spacing w:before="40" w:after="40" w:line="240" w:lineRule="auto"/>
        <w:ind w:right="-1" w:firstLine="567"/>
        <w:jc w:val="both"/>
        <w:rPr>
          <w:rFonts w:ascii="Times New Roman" w:eastAsia="Times New Roman" w:hAnsi="Times New Roman" w:cs="Times New Roman"/>
          <w:bCs/>
          <w:color w:val="000000" w:themeColor="text1"/>
          <w:sz w:val="28"/>
          <w:szCs w:val="28"/>
          <w:lang w:eastAsia="ru-RU"/>
        </w:rPr>
      </w:pPr>
      <w:r w:rsidRPr="00D30C0A">
        <w:rPr>
          <w:color w:val="000000"/>
        </w:rPr>
        <w:t xml:space="preserve">     </w:t>
      </w:r>
      <w:r w:rsidRPr="00D30C0A">
        <w:rPr>
          <w:rFonts w:ascii="Times New Roman" w:hAnsi="Times New Roman" w:cs="Times New Roman"/>
          <w:color w:val="000000"/>
          <w:sz w:val="28"/>
          <w:szCs w:val="28"/>
        </w:rPr>
        <w:t>У звітному періоді, відповідно до вимог п. 3.6 третього розділу Порядку підготовки та погодження розподілу обов’язків між керівним складом територіальних органів ДПС, затвердженого наказом ДПС від 14.12.2020 №</w:t>
      </w:r>
      <w:r w:rsidRPr="00D30C0A">
        <w:rPr>
          <w:rFonts w:ascii="Times New Roman" w:hAnsi="Times New Roman" w:cs="Times New Roman"/>
          <w:b/>
          <w:color w:val="000000"/>
          <w:sz w:val="28"/>
          <w:szCs w:val="28"/>
        </w:rPr>
        <w:t> </w:t>
      </w:r>
      <w:r w:rsidRPr="00D30C0A">
        <w:rPr>
          <w:rFonts w:ascii="Times New Roman" w:hAnsi="Times New Roman" w:cs="Times New Roman"/>
          <w:color w:val="000000"/>
          <w:sz w:val="28"/>
          <w:szCs w:val="28"/>
        </w:rPr>
        <w:t xml:space="preserve">717 у редакції наказу ДПС від 19.05.2021 № 529, у зв’язку зі  змінами в Організаційній структурі ГУ ДПС підготовлено та видано наказ ГУ ДПС від  12.09.2023 № 770 «Про внесення змін до наказу ГУ ДПС у Київській області від </w:t>
      </w:r>
      <w:r w:rsidRPr="00D30C0A">
        <w:rPr>
          <w:rFonts w:ascii="Times New Roman" w:hAnsi="Times New Roman" w:cs="Times New Roman"/>
          <w:color w:val="000000"/>
          <w:sz w:val="28"/>
          <w:szCs w:val="28"/>
        </w:rPr>
        <w:lastRenderedPageBreak/>
        <w:t>02.08.2022 №257», який направлено до ДПС (лист ГУ ДПС від 13.09.2023 №7003/8/10-36-01-01).</w:t>
      </w:r>
    </w:p>
    <w:p w:rsidR="00473E9B" w:rsidRPr="00D30C0A" w:rsidRDefault="00473E9B" w:rsidP="001850A9">
      <w:pPr>
        <w:spacing w:after="0" w:line="240" w:lineRule="auto"/>
        <w:ind w:firstLine="567"/>
        <w:jc w:val="both"/>
        <w:rPr>
          <w:rFonts w:ascii="Times New Roman" w:hAnsi="Times New Roman" w:cs="Times New Roman"/>
          <w:bCs/>
          <w:color w:val="000000" w:themeColor="text1"/>
          <w:sz w:val="28"/>
          <w:szCs w:val="28"/>
        </w:rPr>
      </w:pPr>
      <w:r w:rsidRPr="00D30C0A">
        <w:rPr>
          <w:rFonts w:ascii="Times New Roman" w:hAnsi="Times New Roman" w:cs="Times New Roman"/>
          <w:bCs/>
          <w:color w:val="000000" w:themeColor="text1"/>
          <w:sz w:val="28"/>
          <w:szCs w:val="28"/>
        </w:rPr>
        <w:t xml:space="preserve">У 2023 році ГУ ДПС забезпечено організацію проведення 21 апаратної наради за участі керівництва ГУ ДПС, для проведення яких підготовлені порядки денні та надані відповідні інформаційно-аналітичні матеріали керівництву ГУ ДПС. За результатами проведених апаратних нарад складено </w:t>
      </w:r>
      <w:r w:rsidRPr="00D30C0A">
        <w:rPr>
          <w:rFonts w:ascii="Times New Roman" w:hAnsi="Times New Roman" w:cs="Times New Roman"/>
          <w:bCs/>
          <w:color w:val="000000" w:themeColor="text1"/>
          <w:sz w:val="28"/>
          <w:szCs w:val="28"/>
        </w:rPr>
        <w:br/>
        <w:t>21 протокол, які своєчасно доведені до відповідальних виконавців.</w:t>
      </w:r>
    </w:p>
    <w:p w:rsidR="00473E9B" w:rsidRPr="00D30C0A" w:rsidRDefault="00473E9B" w:rsidP="00473E9B">
      <w:pPr>
        <w:spacing w:after="0" w:line="240" w:lineRule="auto"/>
        <w:ind w:firstLine="567"/>
        <w:jc w:val="both"/>
        <w:rPr>
          <w:rFonts w:ascii="Times New Roman" w:hAnsi="Times New Roman" w:cs="Times New Roman"/>
          <w:bCs/>
          <w:color w:val="000000" w:themeColor="text1"/>
          <w:sz w:val="28"/>
          <w:szCs w:val="28"/>
        </w:rPr>
      </w:pPr>
      <w:r w:rsidRPr="00D30C0A">
        <w:rPr>
          <w:rFonts w:ascii="Times New Roman" w:eastAsia="Calibri" w:hAnsi="Times New Roman" w:cs="Times New Roman"/>
          <w:bCs/>
          <w:color w:val="000000" w:themeColor="text1"/>
          <w:sz w:val="28"/>
          <w:szCs w:val="28"/>
        </w:rPr>
        <w:t>Апаратні наради в ГУ ДПС  проводяться в штатному порядку. Перелік питань до Порядку денного визначається керівником ГУ ДПС відповідно до наявних актуальних для розгляду питань</w:t>
      </w:r>
      <w:r w:rsidRPr="00D30C0A">
        <w:rPr>
          <w:rFonts w:ascii="Times New Roman" w:hAnsi="Times New Roman" w:cs="Times New Roman"/>
          <w:bCs/>
          <w:color w:val="000000" w:themeColor="text1"/>
          <w:sz w:val="28"/>
          <w:szCs w:val="28"/>
        </w:rPr>
        <w:t>.</w:t>
      </w:r>
    </w:p>
    <w:p w:rsidR="00473E9B" w:rsidRPr="00D30C0A" w:rsidRDefault="00473E9B" w:rsidP="00473E9B">
      <w:pPr>
        <w:spacing w:after="0" w:line="240" w:lineRule="auto"/>
        <w:ind w:firstLine="567"/>
        <w:jc w:val="both"/>
        <w:rPr>
          <w:rFonts w:ascii="Times New Roman" w:hAnsi="Times New Roman" w:cs="Times New Roman"/>
          <w:bCs/>
          <w:color w:val="000000" w:themeColor="text1"/>
          <w:sz w:val="28"/>
          <w:szCs w:val="28"/>
        </w:rPr>
      </w:pPr>
      <w:r w:rsidRPr="00D30C0A">
        <w:rPr>
          <w:rFonts w:ascii="Times New Roman" w:hAnsi="Times New Roman" w:cs="Times New Roman"/>
          <w:bCs/>
          <w:color w:val="000000" w:themeColor="text1"/>
          <w:sz w:val="28"/>
          <w:szCs w:val="28"/>
        </w:rPr>
        <w:t xml:space="preserve">З метою забезпечення організації, здійснення та забезпечення системного автоматизованого (дистанційного) контролю за виконанням структурними підрозділами ГУ ДПС контрольних завдань та доручень ДПС у 2023 році відповідно до даних автоматизованої системи АІС «Управління документами» до ГУ ДПС </w:t>
      </w:r>
      <w:r w:rsidRPr="00D30C0A">
        <w:rPr>
          <w:rFonts w:ascii="Times New Roman" w:hAnsi="Times New Roman" w:cs="Times New Roman"/>
          <w:color w:val="000000" w:themeColor="text1"/>
          <w:sz w:val="28"/>
          <w:szCs w:val="28"/>
        </w:rPr>
        <w:t>надійшло 12650 документів, взято на контроль 18067 доручень</w:t>
      </w:r>
      <w:r w:rsidR="00086B83">
        <w:rPr>
          <w:rFonts w:ascii="Times New Roman" w:hAnsi="Times New Roman" w:cs="Times New Roman"/>
          <w:color w:val="000000" w:themeColor="text1"/>
          <w:sz w:val="28"/>
          <w:szCs w:val="28"/>
        </w:rPr>
        <w:t xml:space="preserve">      </w:t>
      </w:r>
      <w:r w:rsidRPr="00D30C0A">
        <w:rPr>
          <w:rFonts w:ascii="Times New Roman" w:hAnsi="Times New Roman" w:cs="Times New Roman"/>
          <w:color w:val="000000" w:themeColor="text1"/>
          <w:sz w:val="28"/>
          <w:szCs w:val="28"/>
        </w:rPr>
        <w:t xml:space="preserve"> (з урахуванням попередніх періодів), підлягало виконанню 17990</w:t>
      </w:r>
      <w:r w:rsidRPr="00D30C0A">
        <w:rPr>
          <w:color w:val="000000" w:themeColor="text1"/>
          <w:sz w:val="28"/>
          <w:szCs w:val="28"/>
        </w:rPr>
        <w:t>.</w:t>
      </w:r>
    </w:p>
    <w:p w:rsidR="00473E9B" w:rsidRPr="00D30C0A" w:rsidRDefault="00473E9B" w:rsidP="00473E9B">
      <w:pPr>
        <w:spacing w:after="0" w:line="240" w:lineRule="auto"/>
        <w:ind w:firstLine="567"/>
        <w:jc w:val="both"/>
        <w:rPr>
          <w:rFonts w:ascii="Times New Roman" w:hAnsi="Times New Roman" w:cs="Times New Roman"/>
          <w:bCs/>
          <w:color w:val="000000" w:themeColor="text1"/>
          <w:sz w:val="28"/>
          <w:szCs w:val="28"/>
        </w:rPr>
      </w:pPr>
      <w:r w:rsidRPr="00D30C0A">
        <w:rPr>
          <w:rFonts w:ascii="Times New Roman" w:hAnsi="Times New Roman" w:cs="Times New Roman"/>
          <w:bCs/>
          <w:color w:val="000000" w:themeColor="text1"/>
          <w:sz w:val="28"/>
          <w:szCs w:val="28"/>
        </w:rPr>
        <w:t>У звітному періоді на виконання п. 2 наказу ГУ ДПС від 04.03.2021 № 347 «Про затвердження Порядку здійснення системної оцінки рівня виконавської дисципліни у структурних підрозділах Головного управління ДПС у Київській області при виконанні контрольних завдань, визначених дорученнями органів вищого рівня та власними рішеннями» (із змінами) при виконанні контрольних завдань, визначених дорученнями органів вищого рівня та власними рішеннями»,</w:t>
      </w:r>
      <w:r w:rsidR="00B27D74" w:rsidRPr="00D30C0A">
        <w:rPr>
          <w:rFonts w:ascii="Times New Roman" w:hAnsi="Times New Roman" w:cs="Times New Roman"/>
          <w:bCs/>
          <w:color w:val="000000" w:themeColor="text1"/>
          <w:sz w:val="28"/>
          <w:szCs w:val="28"/>
        </w:rPr>
        <w:t xml:space="preserve"> </w:t>
      </w:r>
      <w:r w:rsidRPr="00D30C0A">
        <w:rPr>
          <w:rFonts w:ascii="Times New Roman" w:hAnsi="Times New Roman" w:cs="Times New Roman"/>
          <w:bCs/>
          <w:color w:val="000000" w:themeColor="text1"/>
          <w:sz w:val="28"/>
          <w:szCs w:val="28"/>
        </w:rPr>
        <w:t>керівництву ГУ ДПС надані 12 доповідних записок «Про результати оцінки рівня виконавської  дисципліни» (остання від 12.12.2023 №</w:t>
      </w:r>
      <w:r w:rsidR="00B063F7" w:rsidRPr="00D30C0A">
        <w:rPr>
          <w:rFonts w:ascii="Times New Roman" w:hAnsi="Times New Roman" w:cs="Times New Roman"/>
          <w:bCs/>
          <w:color w:val="000000" w:themeColor="text1"/>
          <w:sz w:val="28"/>
          <w:szCs w:val="28"/>
        </w:rPr>
        <w:t> </w:t>
      </w:r>
      <w:r w:rsidRPr="00D30C0A">
        <w:rPr>
          <w:rFonts w:ascii="Times New Roman" w:hAnsi="Times New Roman" w:cs="Times New Roman"/>
          <w:bCs/>
          <w:color w:val="000000" w:themeColor="text1"/>
          <w:sz w:val="28"/>
          <w:szCs w:val="28"/>
        </w:rPr>
        <w:t>1167/10-36-01-02) для прийняття управлінських рішень.</w:t>
      </w:r>
    </w:p>
    <w:p w:rsidR="00473E9B" w:rsidRPr="00D30C0A" w:rsidRDefault="00473E9B" w:rsidP="00B27D74">
      <w:pPr>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 xml:space="preserve">У звітному періоді за дорученням голови Дисциплінарної комісії з розгляду дисциплінарних справ ГУ ДПС (далі – Дисциплінарна комісія) організовано та проведено 121 засідання Дисциплінарної комісії. </w:t>
      </w:r>
    </w:p>
    <w:p w:rsidR="00473E9B" w:rsidRPr="00D30C0A" w:rsidRDefault="00473E9B" w:rsidP="00473E9B">
      <w:pPr>
        <w:spacing w:after="0" w:line="240" w:lineRule="auto"/>
        <w:ind w:firstLine="709"/>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З метою організаційного забезпечення засідань Дисциплінарної комісії   підготовлено 85 порядки денні, складено 121 протокол та сформовано</w:t>
      </w:r>
      <w:r w:rsidR="00086B83">
        <w:rPr>
          <w:rFonts w:ascii="Times New Roman" w:hAnsi="Times New Roman" w:cs="Times New Roman"/>
          <w:color w:val="000000" w:themeColor="text1"/>
          <w:sz w:val="28"/>
          <w:szCs w:val="28"/>
        </w:rPr>
        <w:t xml:space="preserve">             </w:t>
      </w:r>
      <w:r w:rsidRPr="00D30C0A">
        <w:rPr>
          <w:rFonts w:ascii="Times New Roman" w:hAnsi="Times New Roman" w:cs="Times New Roman"/>
          <w:color w:val="000000" w:themeColor="text1"/>
          <w:sz w:val="28"/>
          <w:szCs w:val="28"/>
        </w:rPr>
        <w:t xml:space="preserve"> 52 дисциплінарні справи.</w:t>
      </w:r>
    </w:p>
    <w:p w:rsidR="00473E9B" w:rsidRPr="00D30C0A" w:rsidRDefault="00473E9B" w:rsidP="00473E9B">
      <w:pPr>
        <w:spacing w:after="0" w:line="240" w:lineRule="auto"/>
        <w:ind w:firstLine="709"/>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Так, за звітний період Дисциплінарною комісією розглянуто</w:t>
      </w:r>
      <w:r w:rsidR="00086B83">
        <w:rPr>
          <w:rFonts w:ascii="Times New Roman" w:hAnsi="Times New Roman" w:cs="Times New Roman"/>
          <w:color w:val="000000" w:themeColor="text1"/>
          <w:sz w:val="28"/>
          <w:szCs w:val="28"/>
        </w:rPr>
        <w:t xml:space="preserve">                   </w:t>
      </w:r>
      <w:r w:rsidRPr="00D30C0A">
        <w:rPr>
          <w:rFonts w:ascii="Times New Roman" w:hAnsi="Times New Roman" w:cs="Times New Roman"/>
          <w:color w:val="000000" w:themeColor="text1"/>
          <w:sz w:val="28"/>
          <w:szCs w:val="28"/>
        </w:rPr>
        <w:t xml:space="preserve"> 52 дисциплінарні справи, по 24 з яких запропоновано дисциплінарне стягнення у вигляді догани, по 27 – закриття та 1 справа з застосуванням дисциплінарного стягнення у вигляді звільнення з посади державної служби. Крім того,</w:t>
      </w:r>
      <w:r w:rsidR="00086B83">
        <w:rPr>
          <w:rFonts w:ascii="Times New Roman" w:hAnsi="Times New Roman" w:cs="Times New Roman"/>
          <w:color w:val="000000" w:themeColor="text1"/>
          <w:sz w:val="28"/>
          <w:szCs w:val="28"/>
        </w:rPr>
        <w:t xml:space="preserve">                </w:t>
      </w:r>
      <w:r w:rsidRPr="00D30C0A">
        <w:rPr>
          <w:rFonts w:ascii="Times New Roman" w:hAnsi="Times New Roman" w:cs="Times New Roman"/>
          <w:color w:val="000000" w:themeColor="text1"/>
          <w:sz w:val="28"/>
          <w:szCs w:val="28"/>
        </w:rPr>
        <w:t xml:space="preserve"> 8 дисциплінарних справ перебувають в процесі розгляду. </w:t>
      </w:r>
    </w:p>
    <w:p w:rsidR="00473E9B" w:rsidRPr="00D30C0A" w:rsidRDefault="00B27D74" w:rsidP="00B27D74">
      <w:pPr>
        <w:pStyle w:val="7"/>
        <w:widowControl w:val="0"/>
        <w:tabs>
          <w:tab w:val="left" w:pos="6663"/>
        </w:tabs>
        <w:spacing w:after="0"/>
        <w:ind w:left="0"/>
        <w:contextualSpacing/>
        <w:jc w:val="both"/>
        <w:rPr>
          <w:color w:val="000000" w:themeColor="text1"/>
          <w:sz w:val="28"/>
          <w:szCs w:val="28"/>
        </w:rPr>
      </w:pPr>
      <w:r w:rsidRPr="00D30C0A">
        <w:rPr>
          <w:bCs/>
          <w:color w:val="000000" w:themeColor="text1"/>
          <w:sz w:val="28"/>
          <w:szCs w:val="28"/>
          <w:lang w:eastAsia="ru-RU"/>
        </w:rPr>
        <w:t xml:space="preserve">      </w:t>
      </w:r>
      <w:r w:rsidR="00473E9B" w:rsidRPr="00D30C0A">
        <w:rPr>
          <w:color w:val="000000" w:themeColor="text1"/>
          <w:sz w:val="28"/>
          <w:szCs w:val="28"/>
        </w:rPr>
        <w:t>Всі скарги розглянуті кваліфіковано та об’єктивно, відповіді на них надані без порушень термінів.</w:t>
      </w:r>
    </w:p>
    <w:p w:rsidR="008F7402" w:rsidRPr="00D30C0A" w:rsidRDefault="008F7402" w:rsidP="00A04157">
      <w:pPr>
        <w:spacing w:after="0" w:line="240" w:lineRule="auto"/>
        <w:ind w:right="-1" w:firstLine="567"/>
        <w:jc w:val="both"/>
        <w:rPr>
          <w:rFonts w:ascii="Times New Roman" w:eastAsia="Times New Roman" w:hAnsi="Times New Roman" w:cs="Times New Roman"/>
          <w:color w:val="000000" w:themeColor="text1"/>
          <w:sz w:val="28"/>
          <w:szCs w:val="28"/>
          <w:lang w:eastAsia="ru-RU"/>
        </w:rPr>
      </w:pPr>
    </w:p>
    <w:p w:rsidR="00E960EB" w:rsidRPr="00D30C0A" w:rsidRDefault="00991D39" w:rsidP="00086B83">
      <w:pPr>
        <w:jc w:val="center"/>
        <w:rPr>
          <w:rFonts w:ascii="Times New Roman" w:hAnsi="Times New Roman" w:cs="Times New Roman"/>
          <w:b/>
          <w:bCs/>
          <w:sz w:val="28"/>
          <w:szCs w:val="28"/>
        </w:rPr>
      </w:pPr>
      <w:r w:rsidRPr="00D30C0A">
        <w:rPr>
          <w:rFonts w:ascii="Times New Roman" w:hAnsi="Times New Roman" w:cs="Times New Roman"/>
          <w:b/>
          <w:bCs/>
          <w:sz w:val="28"/>
          <w:szCs w:val="28"/>
        </w:rPr>
        <w:t>Розділ 8. Організація правової роботи</w:t>
      </w:r>
    </w:p>
    <w:p w:rsidR="002204C6" w:rsidRPr="00D30C0A" w:rsidRDefault="00DE75A0" w:rsidP="00DE75A0">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D30C0A">
        <w:rPr>
          <w:rFonts w:ascii="Times New Roman" w:eastAsia="Times New Roman" w:hAnsi="Times New Roman" w:cs="Times New Roman"/>
          <w:color w:val="000000" w:themeColor="text1"/>
          <w:sz w:val="28"/>
          <w:szCs w:val="28"/>
          <w:lang w:eastAsia="ru-RU"/>
        </w:rPr>
        <w:t>Працівниками ГУ ДПС з</w:t>
      </w:r>
      <w:r w:rsidR="00DB7F16" w:rsidRPr="00D30C0A">
        <w:rPr>
          <w:rFonts w:ascii="Times New Roman" w:eastAsia="Times New Roman" w:hAnsi="Times New Roman" w:cs="Times New Roman"/>
          <w:color w:val="000000" w:themeColor="text1"/>
          <w:sz w:val="28"/>
          <w:szCs w:val="28"/>
          <w:lang w:eastAsia="ru-RU"/>
        </w:rPr>
        <w:t xml:space="preserve">дійснювалося </w:t>
      </w:r>
      <w:r w:rsidRPr="00D30C0A">
        <w:rPr>
          <w:rFonts w:ascii="Times New Roman" w:eastAsia="Times New Roman" w:hAnsi="Times New Roman" w:cs="Times New Roman"/>
          <w:color w:val="000000" w:themeColor="text1"/>
          <w:sz w:val="28"/>
          <w:szCs w:val="28"/>
          <w:lang w:eastAsia="ru-RU"/>
        </w:rPr>
        <w:t xml:space="preserve"> представництво інтересів  ГУ ДПС у засіданнях судів усіх інстанцій</w:t>
      </w:r>
      <w:r w:rsidR="00DB7F16" w:rsidRPr="00D30C0A">
        <w:rPr>
          <w:rFonts w:ascii="Times New Roman" w:eastAsia="Times New Roman" w:hAnsi="Times New Roman" w:cs="Times New Roman"/>
          <w:color w:val="000000" w:themeColor="text1"/>
          <w:sz w:val="28"/>
          <w:szCs w:val="28"/>
          <w:lang w:eastAsia="ru-RU"/>
        </w:rPr>
        <w:t xml:space="preserve">, зокрема на розгляді знаходилось </w:t>
      </w:r>
      <w:r w:rsidR="00086B83">
        <w:rPr>
          <w:rFonts w:ascii="Times New Roman" w:eastAsia="Times New Roman" w:hAnsi="Times New Roman" w:cs="Times New Roman"/>
          <w:color w:val="000000" w:themeColor="text1"/>
          <w:sz w:val="28"/>
          <w:szCs w:val="28"/>
          <w:lang w:eastAsia="ru-RU"/>
        </w:rPr>
        <w:t xml:space="preserve">       </w:t>
      </w:r>
      <w:r w:rsidR="00DB7F16" w:rsidRPr="00D30C0A">
        <w:rPr>
          <w:rFonts w:ascii="Times New Roman" w:eastAsia="Times New Roman" w:hAnsi="Times New Roman" w:cs="Times New Roman"/>
          <w:color w:val="000000" w:themeColor="text1"/>
          <w:sz w:val="28"/>
          <w:szCs w:val="28"/>
          <w:lang w:eastAsia="ru-RU"/>
        </w:rPr>
        <w:lastRenderedPageBreak/>
        <w:t>2687 справ, де стороною виступали органи ДПС на загальну суму</w:t>
      </w:r>
      <w:r w:rsidR="00086B83">
        <w:rPr>
          <w:rFonts w:ascii="Times New Roman" w:eastAsia="Times New Roman" w:hAnsi="Times New Roman" w:cs="Times New Roman"/>
          <w:color w:val="000000" w:themeColor="text1"/>
          <w:sz w:val="28"/>
          <w:szCs w:val="28"/>
          <w:lang w:eastAsia="ru-RU"/>
        </w:rPr>
        <w:t xml:space="preserve">              </w:t>
      </w:r>
      <w:r w:rsidR="00DB7F16" w:rsidRPr="00D30C0A">
        <w:rPr>
          <w:rFonts w:ascii="Times New Roman" w:eastAsia="Times New Roman" w:hAnsi="Times New Roman" w:cs="Times New Roman"/>
          <w:color w:val="000000" w:themeColor="text1"/>
          <w:sz w:val="28"/>
          <w:szCs w:val="28"/>
          <w:lang w:eastAsia="ru-RU"/>
        </w:rPr>
        <w:t xml:space="preserve"> 8 876,9 млн грн.</w:t>
      </w:r>
    </w:p>
    <w:p w:rsidR="00DB7F16" w:rsidRPr="00D30C0A" w:rsidRDefault="002204C6" w:rsidP="00DE75A0">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D30C0A">
        <w:rPr>
          <w:rFonts w:ascii="Times New Roman" w:eastAsia="Times New Roman" w:hAnsi="Times New Roman" w:cs="Times New Roman"/>
          <w:color w:val="000000" w:themeColor="text1"/>
          <w:sz w:val="28"/>
          <w:szCs w:val="28"/>
          <w:lang w:eastAsia="ru-RU"/>
        </w:rPr>
        <w:t>Також працівниками ГУ ДПС на постійній основі забезпечено закон</w:t>
      </w:r>
      <w:r w:rsidR="00B30030" w:rsidRPr="00D30C0A">
        <w:rPr>
          <w:rFonts w:ascii="Times New Roman" w:eastAsia="Times New Roman" w:hAnsi="Times New Roman" w:cs="Times New Roman"/>
          <w:color w:val="000000" w:themeColor="text1"/>
          <w:sz w:val="28"/>
          <w:szCs w:val="28"/>
          <w:lang w:eastAsia="ru-RU"/>
        </w:rPr>
        <w:t>н</w:t>
      </w:r>
      <w:r w:rsidRPr="00D30C0A">
        <w:rPr>
          <w:rFonts w:ascii="Times New Roman" w:eastAsia="Times New Roman" w:hAnsi="Times New Roman" w:cs="Times New Roman"/>
          <w:color w:val="000000" w:themeColor="text1"/>
          <w:sz w:val="28"/>
          <w:szCs w:val="28"/>
          <w:lang w:eastAsia="ru-RU"/>
        </w:rPr>
        <w:t>ості діяльності ГУ ДПС, а саме: оскарження скарг платників податків, участь у судових засіданнях.</w:t>
      </w:r>
      <w:r w:rsidR="00DE75A0" w:rsidRPr="00D30C0A">
        <w:rPr>
          <w:rFonts w:ascii="Times New Roman" w:eastAsia="Times New Roman" w:hAnsi="Times New Roman" w:cs="Times New Roman"/>
          <w:color w:val="000000" w:themeColor="text1"/>
          <w:sz w:val="28"/>
          <w:szCs w:val="28"/>
          <w:lang w:eastAsia="ru-RU"/>
        </w:rPr>
        <w:t xml:space="preserve"> </w:t>
      </w:r>
    </w:p>
    <w:p w:rsidR="00EC0CF9" w:rsidRPr="00D30C0A" w:rsidRDefault="00DB7F16" w:rsidP="002204C6">
      <w:pPr>
        <w:spacing w:after="0" w:line="240" w:lineRule="auto"/>
        <w:ind w:firstLine="851"/>
        <w:jc w:val="both"/>
        <w:rPr>
          <w:rFonts w:ascii="Times New Roman" w:eastAsia="Calibri" w:hAnsi="Times New Roman" w:cs="Times New Roman"/>
          <w:color w:val="00B0F0"/>
          <w:sz w:val="28"/>
          <w:szCs w:val="28"/>
        </w:rPr>
      </w:pPr>
      <w:r w:rsidRPr="00D30C0A">
        <w:rPr>
          <w:rFonts w:ascii="Times New Roman" w:eastAsia="Times New Roman" w:hAnsi="Times New Roman" w:cs="Times New Roman"/>
          <w:color w:val="000000" w:themeColor="text1"/>
          <w:sz w:val="28"/>
          <w:szCs w:val="28"/>
          <w:lang w:eastAsia="ru-RU"/>
        </w:rPr>
        <w:t xml:space="preserve"> </w:t>
      </w:r>
      <w:r w:rsidR="00DE75A0" w:rsidRPr="00D30C0A">
        <w:rPr>
          <w:rFonts w:ascii="Times New Roman" w:hAnsi="Times New Roman" w:cs="Times New Roman"/>
          <w:color w:val="000000" w:themeColor="text1"/>
          <w:sz w:val="28"/>
          <w:szCs w:val="28"/>
        </w:rPr>
        <w:t>П</w:t>
      </w:r>
      <w:r w:rsidR="00EC0CF9" w:rsidRPr="00D30C0A">
        <w:rPr>
          <w:rFonts w:ascii="Times New Roman" w:hAnsi="Times New Roman" w:cs="Times New Roman"/>
          <w:color w:val="000000" w:themeColor="text1"/>
          <w:sz w:val="28"/>
          <w:szCs w:val="28"/>
        </w:rPr>
        <w:t>ротягом  2023 року</w:t>
      </w:r>
      <w:r w:rsidR="00164BA3" w:rsidRPr="00D30C0A">
        <w:rPr>
          <w:rFonts w:ascii="Times New Roman" w:hAnsi="Times New Roman" w:cs="Times New Roman"/>
          <w:color w:val="000000" w:themeColor="text1"/>
          <w:sz w:val="28"/>
          <w:szCs w:val="28"/>
        </w:rPr>
        <w:t xml:space="preserve"> забезпечено</w:t>
      </w:r>
      <w:r w:rsidR="00EC0CF9" w:rsidRPr="00D30C0A">
        <w:rPr>
          <w:rFonts w:ascii="Times New Roman" w:hAnsi="Times New Roman" w:cs="Times New Roman"/>
          <w:color w:val="000000" w:themeColor="text1"/>
          <w:sz w:val="28"/>
          <w:szCs w:val="28"/>
        </w:rPr>
        <w:t xml:space="preserve">  </w:t>
      </w:r>
      <w:r w:rsidR="00164BA3" w:rsidRPr="00D30C0A">
        <w:rPr>
          <w:rFonts w:ascii="Times New Roman" w:hAnsi="Times New Roman" w:cs="Times New Roman"/>
          <w:color w:val="000000" w:themeColor="text1"/>
          <w:sz w:val="28"/>
          <w:szCs w:val="28"/>
        </w:rPr>
        <w:t>розгляд</w:t>
      </w:r>
      <w:r w:rsidR="00EC0CF9" w:rsidRPr="00D30C0A">
        <w:rPr>
          <w:rFonts w:ascii="Times New Roman" w:hAnsi="Times New Roman" w:cs="Times New Roman"/>
          <w:color w:val="000000" w:themeColor="text1"/>
          <w:sz w:val="28"/>
          <w:szCs w:val="28"/>
        </w:rPr>
        <w:t xml:space="preserve"> заперечень на акти перевірок – близько </w:t>
      </w:r>
      <w:r w:rsidR="00EC0CF9" w:rsidRPr="00D30C0A">
        <w:rPr>
          <w:rFonts w:ascii="Times New Roman" w:hAnsi="Times New Roman" w:cs="Times New Roman"/>
          <w:color w:val="000000" w:themeColor="text1"/>
          <w:sz w:val="28"/>
          <w:szCs w:val="28"/>
          <w:lang w:val="ru-RU"/>
        </w:rPr>
        <w:t>588</w:t>
      </w:r>
      <w:r w:rsidR="00EC0CF9" w:rsidRPr="00D30C0A">
        <w:rPr>
          <w:rFonts w:ascii="Times New Roman" w:hAnsi="Times New Roman" w:cs="Times New Roman"/>
          <w:color w:val="000000" w:themeColor="text1"/>
          <w:sz w:val="28"/>
          <w:szCs w:val="28"/>
        </w:rPr>
        <w:t xml:space="preserve"> засідань. Крім цього, безпосередньо ініційовано та проведено </w:t>
      </w:r>
      <w:r w:rsidR="00086B83">
        <w:rPr>
          <w:rFonts w:ascii="Times New Roman" w:hAnsi="Times New Roman" w:cs="Times New Roman"/>
          <w:color w:val="000000" w:themeColor="text1"/>
          <w:sz w:val="28"/>
          <w:szCs w:val="28"/>
        </w:rPr>
        <w:t xml:space="preserve">    </w:t>
      </w:r>
      <w:r w:rsidR="00EC0CF9" w:rsidRPr="00D30C0A">
        <w:rPr>
          <w:rFonts w:ascii="Times New Roman" w:hAnsi="Times New Roman" w:cs="Times New Roman"/>
          <w:color w:val="000000" w:themeColor="text1"/>
          <w:sz w:val="28"/>
          <w:szCs w:val="28"/>
        </w:rPr>
        <w:t>78</w:t>
      </w:r>
      <w:r w:rsidR="00EC0CF9" w:rsidRPr="00D30C0A">
        <w:rPr>
          <w:rFonts w:ascii="Times New Roman" w:hAnsi="Times New Roman" w:cs="Times New Roman"/>
          <w:color w:val="000000" w:themeColor="text1"/>
          <w:sz w:val="28"/>
          <w:szCs w:val="28"/>
          <w:lang w:val="ru-RU"/>
        </w:rPr>
        <w:t xml:space="preserve"> </w:t>
      </w:r>
      <w:r w:rsidR="00EC0CF9" w:rsidRPr="00D30C0A">
        <w:rPr>
          <w:rFonts w:ascii="Times New Roman" w:hAnsi="Times New Roman" w:cs="Times New Roman"/>
          <w:color w:val="000000" w:themeColor="text1"/>
          <w:sz w:val="28"/>
          <w:szCs w:val="28"/>
        </w:rPr>
        <w:t xml:space="preserve">засідань комісії по супроводженню справ у судах. По </w:t>
      </w:r>
      <w:r w:rsidR="00EC0CF9" w:rsidRPr="00D30C0A">
        <w:rPr>
          <w:rFonts w:ascii="Times New Roman" w:hAnsi="Times New Roman" w:cs="Times New Roman"/>
          <w:color w:val="000000" w:themeColor="text1"/>
          <w:sz w:val="28"/>
          <w:szCs w:val="28"/>
          <w:lang w:val="ru-RU"/>
        </w:rPr>
        <w:t>915</w:t>
      </w:r>
      <w:r w:rsidR="00EC0CF9" w:rsidRPr="00D30C0A">
        <w:rPr>
          <w:rFonts w:ascii="Times New Roman" w:hAnsi="Times New Roman" w:cs="Times New Roman"/>
          <w:color w:val="000000" w:themeColor="text1"/>
          <w:sz w:val="28"/>
          <w:szCs w:val="28"/>
        </w:rPr>
        <w:t xml:space="preserve"> службовим листам </w:t>
      </w:r>
      <w:r w:rsidR="00164BA3" w:rsidRPr="00D30C0A">
        <w:rPr>
          <w:rFonts w:ascii="Times New Roman" w:hAnsi="Times New Roman" w:cs="Times New Roman"/>
          <w:color w:val="000000" w:themeColor="text1"/>
          <w:sz w:val="28"/>
          <w:szCs w:val="28"/>
        </w:rPr>
        <w:t xml:space="preserve">забезпечено </w:t>
      </w:r>
      <w:r w:rsidR="00EC0CF9" w:rsidRPr="00D30C0A">
        <w:rPr>
          <w:rFonts w:ascii="Times New Roman" w:hAnsi="Times New Roman" w:cs="Times New Roman"/>
          <w:color w:val="000000" w:themeColor="text1"/>
          <w:sz w:val="28"/>
          <w:szCs w:val="28"/>
        </w:rPr>
        <w:t>інформацію та документи, необхідні для супроводження адміністративних справ за позовами платників податків, провадження в яких судами відкрито в 2023 році</w:t>
      </w:r>
      <w:r w:rsidR="00EC0CF9" w:rsidRPr="00D30C0A">
        <w:rPr>
          <w:rFonts w:ascii="Times New Roman" w:hAnsi="Times New Roman" w:cs="Times New Roman"/>
          <w:color w:val="000000" w:themeColor="text1"/>
          <w:sz w:val="28"/>
          <w:szCs w:val="28"/>
          <w:lang w:val="ru-RU"/>
        </w:rPr>
        <w:t>.</w:t>
      </w:r>
    </w:p>
    <w:p w:rsidR="00EC0CF9" w:rsidRPr="00D30C0A" w:rsidRDefault="00EC0CF9" w:rsidP="00EC0CF9">
      <w:pPr>
        <w:spacing w:after="0" w:line="240" w:lineRule="auto"/>
        <w:ind w:firstLine="709"/>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 xml:space="preserve">Протягом </w:t>
      </w:r>
      <w:r w:rsidR="00164BA3" w:rsidRPr="00D30C0A">
        <w:rPr>
          <w:rFonts w:ascii="Times New Roman" w:hAnsi="Times New Roman" w:cs="Times New Roman"/>
          <w:color w:val="000000" w:themeColor="text1"/>
          <w:sz w:val="28"/>
          <w:szCs w:val="28"/>
        </w:rPr>
        <w:t>2023 року  забезпечено перевірки</w:t>
      </w:r>
      <w:r w:rsidRPr="00D30C0A">
        <w:rPr>
          <w:rFonts w:ascii="Times New Roman" w:hAnsi="Times New Roman" w:cs="Times New Roman"/>
          <w:color w:val="000000" w:themeColor="text1"/>
          <w:sz w:val="28"/>
          <w:szCs w:val="28"/>
        </w:rPr>
        <w:t xml:space="preserve"> на відповідність чинному законодавству проектів: організаційно-розпорядчих документів; договорів, контрактів; податкових консультацій; листів та інших матеріалів з питань оподаткування, адміністрування єдиного внеску, а також діяльності ДПС та його територіальних органів.</w:t>
      </w:r>
    </w:p>
    <w:p w:rsidR="00EC0CF9" w:rsidRPr="00D30C0A" w:rsidRDefault="00B30030" w:rsidP="00EC0CF9">
      <w:pPr>
        <w:pStyle w:val="af0"/>
        <w:ind w:firstLine="567"/>
        <w:jc w:val="both"/>
        <w:rPr>
          <w:color w:val="000000" w:themeColor="text1"/>
          <w:sz w:val="28"/>
          <w:szCs w:val="28"/>
          <w:lang w:val="uk-UA"/>
        </w:rPr>
      </w:pPr>
      <w:r w:rsidRPr="00D30C0A">
        <w:rPr>
          <w:color w:val="000000" w:themeColor="text1"/>
          <w:sz w:val="28"/>
          <w:szCs w:val="28"/>
          <w:lang w:val="uk-UA"/>
        </w:rPr>
        <w:t>Протягом звітного періоду розглянуто</w:t>
      </w:r>
      <w:r w:rsidR="00AB189B" w:rsidRPr="00D30C0A">
        <w:rPr>
          <w:color w:val="000000" w:themeColor="text1"/>
          <w:sz w:val="28"/>
          <w:szCs w:val="28"/>
          <w:lang w:val="uk-UA"/>
        </w:rPr>
        <w:t xml:space="preserve"> </w:t>
      </w:r>
      <w:r w:rsidR="00EC0CF9" w:rsidRPr="00D30C0A">
        <w:rPr>
          <w:color w:val="000000" w:themeColor="text1"/>
          <w:sz w:val="28"/>
          <w:szCs w:val="28"/>
          <w:lang w:val="uk-UA"/>
        </w:rPr>
        <w:t>у судовій інстанції 2687 судових справ на загальну суму 8876</w:t>
      </w:r>
      <w:r w:rsidR="00C72C27" w:rsidRPr="00D30C0A">
        <w:rPr>
          <w:color w:val="000000" w:themeColor="text1"/>
          <w:sz w:val="28"/>
          <w:szCs w:val="28"/>
          <w:lang w:val="uk-UA"/>
        </w:rPr>
        <w:t>,</w:t>
      </w:r>
      <w:r w:rsidR="00EC0CF9" w:rsidRPr="00D30C0A">
        <w:rPr>
          <w:color w:val="000000" w:themeColor="text1"/>
          <w:sz w:val="28"/>
          <w:szCs w:val="28"/>
          <w:lang w:val="uk-UA"/>
        </w:rPr>
        <w:t>9</w:t>
      </w:r>
      <w:r w:rsidR="00C72C27" w:rsidRPr="00D30C0A">
        <w:rPr>
          <w:color w:val="000000" w:themeColor="text1"/>
          <w:sz w:val="28"/>
          <w:szCs w:val="28"/>
          <w:lang w:val="uk-UA"/>
        </w:rPr>
        <w:t xml:space="preserve"> млн </w:t>
      </w:r>
      <w:r w:rsidR="00EC0CF9" w:rsidRPr="00D30C0A">
        <w:rPr>
          <w:color w:val="000000" w:themeColor="text1"/>
          <w:sz w:val="28"/>
          <w:szCs w:val="28"/>
          <w:lang w:val="uk-UA"/>
        </w:rPr>
        <w:t xml:space="preserve"> грн (2219 судових справ, провадження по яких порушено у минулих роках на загальну суму 5778</w:t>
      </w:r>
      <w:r w:rsidR="006B4FFF" w:rsidRPr="00D30C0A">
        <w:rPr>
          <w:color w:val="000000" w:themeColor="text1"/>
          <w:sz w:val="28"/>
          <w:szCs w:val="28"/>
          <w:lang w:val="uk-UA"/>
        </w:rPr>
        <w:t>,</w:t>
      </w:r>
      <w:r w:rsidR="00EC0CF9" w:rsidRPr="00D30C0A">
        <w:rPr>
          <w:color w:val="000000" w:themeColor="text1"/>
          <w:sz w:val="28"/>
          <w:szCs w:val="28"/>
          <w:lang w:val="uk-UA"/>
        </w:rPr>
        <w:t>8</w:t>
      </w:r>
      <w:r w:rsidR="006B4FFF" w:rsidRPr="00D30C0A">
        <w:rPr>
          <w:color w:val="000000" w:themeColor="text1"/>
          <w:sz w:val="28"/>
          <w:szCs w:val="28"/>
          <w:lang w:val="uk-UA"/>
        </w:rPr>
        <w:t xml:space="preserve"> млн</w:t>
      </w:r>
      <w:r w:rsidR="00EC0CF9" w:rsidRPr="00D30C0A">
        <w:rPr>
          <w:color w:val="000000" w:themeColor="text1"/>
          <w:sz w:val="28"/>
          <w:szCs w:val="28"/>
          <w:lang w:val="uk-UA"/>
        </w:rPr>
        <w:t xml:space="preserve"> грн та 468 судові справи, провадження по яких порушено у звітному році на загальну суму </w:t>
      </w:r>
      <w:r w:rsidR="00086B83">
        <w:rPr>
          <w:color w:val="000000" w:themeColor="text1"/>
          <w:sz w:val="28"/>
          <w:szCs w:val="28"/>
          <w:lang w:val="uk-UA"/>
        </w:rPr>
        <w:t xml:space="preserve">  </w:t>
      </w:r>
      <w:r w:rsidR="00EC0CF9" w:rsidRPr="00D30C0A">
        <w:rPr>
          <w:color w:val="000000" w:themeColor="text1"/>
          <w:sz w:val="28"/>
          <w:szCs w:val="28"/>
          <w:lang w:val="uk-UA"/>
        </w:rPr>
        <w:t>3098</w:t>
      </w:r>
      <w:r w:rsidR="006B4FFF" w:rsidRPr="00D30C0A">
        <w:rPr>
          <w:color w:val="000000" w:themeColor="text1"/>
          <w:sz w:val="28"/>
          <w:szCs w:val="28"/>
          <w:lang w:val="uk-UA"/>
        </w:rPr>
        <w:t>,</w:t>
      </w:r>
      <w:r w:rsidR="00EC0CF9" w:rsidRPr="00D30C0A">
        <w:rPr>
          <w:color w:val="000000" w:themeColor="text1"/>
          <w:sz w:val="28"/>
          <w:szCs w:val="28"/>
          <w:lang w:val="uk-UA"/>
        </w:rPr>
        <w:t>0</w:t>
      </w:r>
      <w:r w:rsidR="006B4FFF" w:rsidRPr="00D30C0A">
        <w:rPr>
          <w:color w:val="000000" w:themeColor="text1"/>
          <w:sz w:val="28"/>
          <w:szCs w:val="28"/>
          <w:lang w:val="uk-UA"/>
        </w:rPr>
        <w:t xml:space="preserve"> млн</w:t>
      </w:r>
      <w:r w:rsidR="00EC0CF9" w:rsidRPr="00D30C0A">
        <w:rPr>
          <w:color w:val="000000" w:themeColor="text1"/>
          <w:sz w:val="28"/>
          <w:szCs w:val="28"/>
          <w:lang w:val="uk-UA"/>
        </w:rPr>
        <w:t xml:space="preserve"> грн) предметом яких є скасування податкових повідомлень-рішень, стягнення заборгованості по бюджетному відшкодуванню, стягнення пені, визнання недійсними угод, скасування рішень ЄСВ, визнання протиправними розпорядження, </w:t>
      </w:r>
      <w:proofErr w:type="spellStart"/>
      <w:r w:rsidR="00EC0CF9" w:rsidRPr="00D30C0A">
        <w:rPr>
          <w:color w:val="000000" w:themeColor="text1"/>
          <w:sz w:val="28"/>
          <w:szCs w:val="28"/>
          <w:lang w:val="uk-UA"/>
        </w:rPr>
        <w:t>ін</w:t>
      </w:r>
      <w:r w:rsidRPr="00D30C0A">
        <w:rPr>
          <w:color w:val="000000" w:themeColor="text1"/>
          <w:sz w:val="28"/>
          <w:szCs w:val="28"/>
          <w:lang w:val="uk-UA"/>
        </w:rPr>
        <w:t>ш</w:t>
      </w:r>
      <w:proofErr w:type="spellEnd"/>
      <w:r w:rsidR="00EC0CF9" w:rsidRPr="00D30C0A">
        <w:rPr>
          <w:color w:val="000000" w:themeColor="text1"/>
          <w:sz w:val="28"/>
          <w:szCs w:val="28"/>
          <w:lang w:val="uk-UA"/>
        </w:rPr>
        <w:t>.</w:t>
      </w:r>
    </w:p>
    <w:p w:rsidR="00EC0CF9" w:rsidRPr="00D30C0A" w:rsidRDefault="00B30030" w:rsidP="00EC0CF9">
      <w:pPr>
        <w:pStyle w:val="af0"/>
        <w:ind w:firstLine="709"/>
        <w:jc w:val="both"/>
        <w:rPr>
          <w:color w:val="000000" w:themeColor="text1"/>
          <w:sz w:val="28"/>
          <w:szCs w:val="28"/>
          <w:lang w:val="uk-UA"/>
        </w:rPr>
      </w:pPr>
      <w:r w:rsidRPr="00D30C0A">
        <w:rPr>
          <w:color w:val="000000" w:themeColor="text1"/>
          <w:sz w:val="28"/>
          <w:szCs w:val="28"/>
          <w:lang w:val="uk-UA"/>
        </w:rPr>
        <w:t xml:space="preserve">Також, розглянуто </w:t>
      </w:r>
      <w:r w:rsidR="00EC0CF9" w:rsidRPr="00D30C0A">
        <w:rPr>
          <w:color w:val="000000" w:themeColor="text1"/>
          <w:sz w:val="28"/>
          <w:szCs w:val="28"/>
          <w:lang w:val="uk-UA"/>
        </w:rPr>
        <w:t xml:space="preserve">  1490 судових справ на загальну суму 2463</w:t>
      </w:r>
      <w:r w:rsidR="006B4FFF" w:rsidRPr="00D30C0A">
        <w:rPr>
          <w:color w:val="000000" w:themeColor="text1"/>
          <w:sz w:val="28"/>
          <w:szCs w:val="28"/>
          <w:lang w:val="uk-UA"/>
        </w:rPr>
        <w:t>,</w:t>
      </w:r>
      <w:r w:rsidR="00EC0CF9" w:rsidRPr="00D30C0A">
        <w:rPr>
          <w:color w:val="000000" w:themeColor="text1"/>
          <w:sz w:val="28"/>
          <w:szCs w:val="28"/>
          <w:lang w:val="uk-UA"/>
        </w:rPr>
        <w:t>0</w:t>
      </w:r>
      <w:r w:rsidR="006B4FFF" w:rsidRPr="00D30C0A">
        <w:rPr>
          <w:color w:val="000000" w:themeColor="text1"/>
          <w:sz w:val="28"/>
          <w:szCs w:val="28"/>
          <w:lang w:val="uk-UA"/>
        </w:rPr>
        <w:t xml:space="preserve"> млн</w:t>
      </w:r>
      <w:r w:rsidR="00EC0CF9" w:rsidRPr="00D30C0A">
        <w:rPr>
          <w:color w:val="000000" w:themeColor="text1"/>
          <w:sz w:val="28"/>
          <w:szCs w:val="28"/>
          <w:lang w:val="uk-UA"/>
        </w:rPr>
        <w:t xml:space="preserve"> грн (861 судових справ, провадження по яких порушено у минулих роках на загальну суму 1241</w:t>
      </w:r>
      <w:r w:rsidR="006B4FFF" w:rsidRPr="00D30C0A">
        <w:rPr>
          <w:color w:val="000000" w:themeColor="text1"/>
          <w:sz w:val="28"/>
          <w:szCs w:val="28"/>
          <w:lang w:val="uk-UA"/>
        </w:rPr>
        <w:t>,4 млн</w:t>
      </w:r>
      <w:r w:rsidR="00EC0CF9" w:rsidRPr="00D30C0A">
        <w:rPr>
          <w:color w:val="000000" w:themeColor="text1"/>
          <w:sz w:val="28"/>
          <w:szCs w:val="28"/>
          <w:lang w:val="uk-UA"/>
        </w:rPr>
        <w:t xml:space="preserve"> грн та 629 судових справ, провадження по яких порушено у звітному році на загальну суму 1221</w:t>
      </w:r>
      <w:r w:rsidR="006B4FFF" w:rsidRPr="00D30C0A">
        <w:rPr>
          <w:color w:val="000000" w:themeColor="text1"/>
          <w:sz w:val="28"/>
          <w:szCs w:val="28"/>
          <w:lang w:val="uk-UA"/>
        </w:rPr>
        <w:t>,</w:t>
      </w:r>
      <w:r w:rsidR="00EC0CF9" w:rsidRPr="00D30C0A">
        <w:rPr>
          <w:color w:val="000000" w:themeColor="text1"/>
          <w:sz w:val="28"/>
          <w:szCs w:val="28"/>
          <w:lang w:val="uk-UA"/>
        </w:rPr>
        <w:t>6</w:t>
      </w:r>
      <w:r w:rsidR="006B4FFF" w:rsidRPr="00D30C0A">
        <w:rPr>
          <w:color w:val="000000" w:themeColor="text1"/>
          <w:sz w:val="28"/>
          <w:szCs w:val="28"/>
          <w:lang w:val="uk-UA"/>
        </w:rPr>
        <w:t xml:space="preserve"> млн</w:t>
      </w:r>
      <w:r w:rsidR="00EC0CF9" w:rsidRPr="00D30C0A">
        <w:rPr>
          <w:color w:val="000000" w:themeColor="text1"/>
          <w:sz w:val="28"/>
          <w:szCs w:val="28"/>
          <w:lang w:val="uk-UA"/>
        </w:rPr>
        <w:t xml:space="preserve"> грн) предметом яких є зупинення реєстрації податкових накладних/розрахунків коригування, скасування рішень комісій про відмову у реєстрації податкових накладних/розрахунків коригування та зобов’язання зареєструвати податкові накладні/розрахунків коригування, виключення платників з переліку ризикових, неврахування таблиці даних платників податків. </w:t>
      </w:r>
    </w:p>
    <w:p w:rsidR="00EC0CF9" w:rsidRPr="00D30C0A" w:rsidRDefault="00EC0CF9" w:rsidP="00D30C0A">
      <w:pPr>
        <w:pStyle w:val="af0"/>
        <w:ind w:firstLine="708"/>
        <w:jc w:val="both"/>
        <w:rPr>
          <w:color w:val="000000" w:themeColor="text1"/>
          <w:sz w:val="28"/>
          <w:szCs w:val="28"/>
          <w:lang w:val="uk-UA"/>
        </w:rPr>
      </w:pPr>
      <w:r w:rsidRPr="00D30C0A">
        <w:rPr>
          <w:color w:val="000000" w:themeColor="text1"/>
          <w:sz w:val="28"/>
          <w:szCs w:val="28"/>
          <w:lang w:val="uk-UA"/>
        </w:rPr>
        <w:t>Протягом 2023 року вирішено справ (в т.</w:t>
      </w:r>
      <w:r w:rsidR="00B063F7" w:rsidRPr="00D30C0A">
        <w:rPr>
          <w:color w:val="000000" w:themeColor="text1"/>
          <w:sz w:val="28"/>
          <w:szCs w:val="28"/>
          <w:lang w:val="uk-UA"/>
        </w:rPr>
        <w:t> </w:t>
      </w:r>
      <w:r w:rsidRPr="00D30C0A">
        <w:rPr>
          <w:color w:val="000000" w:themeColor="text1"/>
          <w:sz w:val="28"/>
          <w:szCs w:val="28"/>
          <w:lang w:val="uk-UA"/>
        </w:rPr>
        <w:t>ч. провадження по справі може бути ще остаточно не закінчено і справа знаходиться на апеляційно</w:t>
      </w:r>
      <w:r w:rsidR="00D30C0A" w:rsidRPr="00D30C0A">
        <w:rPr>
          <w:color w:val="000000" w:themeColor="text1"/>
          <w:sz w:val="28"/>
          <w:szCs w:val="28"/>
          <w:lang w:val="uk-UA"/>
        </w:rPr>
        <w:t>му або касаційному оскарженні):</w:t>
      </w:r>
      <w:r w:rsidRPr="00D30C0A">
        <w:rPr>
          <w:color w:val="000000" w:themeColor="text1"/>
          <w:sz w:val="28"/>
          <w:szCs w:val="28"/>
          <w:lang w:val="uk-UA"/>
        </w:rPr>
        <w:t xml:space="preserve">на користь органів ДПС </w:t>
      </w:r>
      <w:r w:rsidR="00B063F7" w:rsidRPr="00D30C0A">
        <w:rPr>
          <w:color w:val="000000" w:themeColor="text1"/>
          <w:sz w:val="28"/>
          <w:szCs w:val="28"/>
          <w:lang w:val="uk-UA"/>
        </w:rPr>
        <w:t xml:space="preserve">– </w:t>
      </w:r>
      <w:r w:rsidRPr="00D30C0A">
        <w:rPr>
          <w:color w:val="000000" w:themeColor="text1"/>
          <w:sz w:val="28"/>
          <w:szCs w:val="28"/>
          <w:lang w:val="uk-UA"/>
        </w:rPr>
        <w:t>141 на загальну суму</w:t>
      </w:r>
      <w:r w:rsidR="00086B83">
        <w:rPr>
          <w:color w:val="000000" w:themeColor="text1"/>
          <w:sz w:val="28"/>
          <w:szCs w:val="28"/>
          <w:lang w:val="uk-UA"/>
        </w:rPr>
        <w:t xml:space="preserve">        </w:t>
      </w:r>
      <w:r w:rsidRPr="00D30C0A">
        <w:rPr>
          <w:color w:val="000000" w:themeColor="text1"/>
          <w:sz w:val="28"/>
          <w:szCs w:val="28"/>
          <w:lang w:val="uk-UA"/>
        </w:rPr>
        <w:t xml:space="preserve"> </w:t>
      </w:r>
      <w:r w:rsidR="00DE227D" w:rsidRPr="00D30C0A">
        <w:rPr>
          <w:color w:val="000000" w:themeColor="text1"/>
          <w:sz w:val="28"/>
          <w:szCs w:val="28"/>
          <w:lang w:val="uk-UA"/>
        </w:rPr>
        <w:t>0,</w:t>
      </w:r>
      <w:r w:rsidRPr="00D30C0A">
        <w:rPr>
          <w:color w:val="000000" w:themeColor="text1"/>
          <w:sz w:val="28"/>
          <w:szCs w:val="28"/>
          <w:lang w:val="uk-UA"/>
        </w:rPr>
        <w:t>6</w:t>
      </w:r>
      <w:r w:rsidR="00DE227D" w:rsidRPr="00D30C0A">
        <w:rPr>
          <w:color w:val="000000" w:themeColor="text1"/>
          <w:sz w:val="28"/>
          <w:szCs w:val="28"/>
          <w:lang w:val="uk-UA"/>
        </w:rPr>
        <w:t xml:space="preserve"> млн</w:t>
      </w:r>
      <w:r w:rsidRPr="00D30C0A">
        <w:rPr>
          <w:color w:val="000000" w:themeColor="text1"/>
          <w:sz w:val="28"/>
          <w:szCs w:val="28"/>
          <w:lang w:val="uk-UA"/>
        </w:rPr>
        <w:t xml:space="preserve"> грн;</w:t>
      </w:r>
      <w:r w:rsidR="00D30C0A" w:rsidRPr="00D30C0A">
        <w:rPr>
          <w:color w:val="000000" w:themeColor="text1"/>
          <w:sz w:val="28"/>
          <w:szCs w:val="28"/>
          <w:lang w:val="uk-UA"/>
        </w:rPr>
        <w:t xml:space="preserve"> </w:t>
      </w:r>
      <w:r w:rsidRPr="00D30C0A">
        <w:rPr>
          <w:color w:val="000000" w:themeColor="text1"/>
          <w:sz w:val="28"/>
          <w:szCs w:val="28"/>
          <w:lang w:val="uk-UA"/>
        </w:rPr>
        <w:t xml:space="preserve">на користь платників податків – 197 на загальну суму </w:t>
      </w:r>
      <w:r w:rsidR="00086B83">
        <w:rPr>
          <w:color w:val="000000" w:themeColor="text1"/>
          <w:sz w:val="28"/>
          <w:szCs w:val="28"/>
          <w:lang w:val="uk-UA"/>
        </w:rPr>
        <w:t xml:space="preserve">                    </w:t>
      </w:r>
      <w:r w:rsidRPr="00D30C0A">
        <w:rPr>
          <w:color w:val="000000" w:themeColor="text1"/>
          <w:sz w:val="28"/>
          <w:szCs w:val="28"/>
          <w:lang w:val="uk-UA"/>
        </w:rPr>
        <w:t>1343</w:t>
      </w:r>
      <w:r w:rsidR="00DE227D" w:rsidRPr="00D30C0A">
        <w:rPr>
          <w:color w:val="000000" w:themeColor="text1"/>
          <w:sz w:val="28"/>
          <w:szCs w:val="28"/>
          <w:lang w:val="uk-UA"/>
        </w:rPr>
        <w:t>,9 млн</w:t>
      </w:r>
      <w:r w:rsidRPr="00D30C0A">
        <w:rPr>
          <w:color w:val="000000" w:themeColor="text1"/>
          <w:sz w:val="28"/>
          <w:szCs w:val="28"/>
          <w:lang w:val="uk-UA"/>
        </w:rPr>
        <w:t xml:space="preserve"> гр</w:t>
      </w:r>
      <w:r w:rsidR="009D31E1" w:rsidRPr="00D30C0A">
        <w:rPr>
          <w:color w:val="000000" w:themeColor="text1"/>
          <w:sz w:val="28"/>
          <w:szCs w:val="28"/>
          <w:lang w:val="uk-UA"/>
        </w:rPr>
        <w:t>ивень.</w:t>
      </w:r>
      <w:r w:rsidRPr="00D30C0A">
        <w:rPr>
          <w:color w:val="000000" w:themeColor="text1"/>
          <w:sz w:val="28"/>
          <w:szCs w:val="28"/>
          <w:lang w:val="uk-UA"/>
        </w:rPr>
        <w:t xml:space="preserve"> </w:t>
      </w:r>
    </w:p>
    <w:p w:rsidR="006650EC" w:rsidRPr="00D30C0A" w:rsidRDefault="00164BA3" w:rsidP="002F02DE">
      <w:pPr>
        <w:spacing w:after="0" w:line="240" w:lineRule="auto"/>
        <w:ind w:firstLine="709"/>
        <w:jc w:val="both"/>
        <w:rPr>
          <w:rFonts w:ascii="Times New Roman" w:eastAsia="Calibri" w:hAnsi="Times New Roman" w:cs="Times New Roman"/>
          <w:color w:val="00B0F0"/>
          <w:sz w:val="28"/>
          <w:szCs w:val="28"/>
        </w:rPr>
      </w:pPr>
      <w:r w:rsidRPr="00D30C0A">
        <w:rPr>
          <w:rFonts w:ascii="Times New Roman" w:eastAsia="Calibri" w:hAnsi="Times New Roman" w:cs="Times New Roman"/>
          <w:sz w:val="28"/>
          <w:szCs w:val="28"/>
        </w:rPr>
        <w:t>За незалежну організацію роботи, не забезпечення належного контролю за реалізацією матеріалів перевірки та їх неякісне оформлення, протягом року були надані пропозиції керівнику щодо застосування з</w:t>
      </w:r>
      <w:r w:rsidR="006536BF" w:rsidRPr="00D30C0A">
        <w:rPr>
          <w:rFonts w:ascii="Times New Roman" w:eastAsia="Calibri" w:hAnsi="Times New Roman" w:cs="Times New Roman"/>
          <w:sz w:val="28"/>
          <w:szCs w:val="28"/>
        </w:rPr>
        <w:t>аходів впливу у вигляді позбавлення або зменшення розміру премії та попередження про недопущення недоліків в подальшому</w:t>
      </w:r>
      <w:r w:rsidR="006536BF" w:rsidRPr="00D30C0A">
        <w:rPr>
          <w:rFonts w:ascii="Times New Roman" w:eastAsia="Calibri" w:hAnsi="Times New Roman" w:cs="Times New Roman"/>
          <w:color w:val="00B0F0"/>
          <w:sz w:val="28"/>
          <w:szCs w:val="28"/>
        </w:rPr>
        <w:t>.</w:t>
      </w:r>
    </w:p>
    <w:p w:rsidR="006650EC" w:rsidRPr="00D30C0A" w:rsidRDefault="006650EC" w:rsidP="002F02DE">
      <w:pPr>
        <w:spacing w:after="0" w:line="240" w:lineRule="auto"/>
        <w:ind w:firstLine="709"/>
        <w:jc w:val="both"/>
        <w:rPr>
          <w:rFonts w:ascii="Times New Roman" w:eastAsia="Calibri" w:hAnsi="Times New Roman" w:cs="Times New Roman"/>
          <w:color w:val="00B0F0"/>
          <w:sz w:val="28"/>
          <w:szCs w:val="28"/>
        </w:rPr>
      </w:pPr>
    </w:p>
    <w:p w:rsidR="002E245C" w:rsidRPr="00D30C0A" w:rsidRDefault="002E245C" w:rsidP="00561A94">
      <w:pPr>
        <w:spacing w:after="0" w:line="240" w:lineRule="auto"/>
        <w:ind w:firstLine="567"/>
        <w:jc w:val="both"/>
        <w:rPr>
          <w:rFonts w:ascii="Times New Roman" w:hAnsi="Times New Roman" w:cs="Times New Roman"/>
          <w:color w:val="000000"/>
          <w:sz w:val="16"/>
          <w:szCs w:val="16"/>
        </w:rPr>
      </w:pPr>
    </w:p>
    <w:p w:rsidR="00102FA0" w:rsidRPr="00D30C0A" w:rsidRDefault="00991D39" w:rsidP="00991D39">
      <w:pPr>
        <w:jc w:val="center"/>
        <w:rPr>
          <w:rFonts w:ascii="Times New Roman" w:hAnsi="Times New Roman" w:cs="Times New Roman"/>
          <w:b/>
          <w:bCs/>
          <w:sz w:val="28"/>
          <w:szCs w:val="28"/>
        </w:rPr>
      </w:pPr>
      <w:r w:rsidRPr="00D30C0A">
        <w:rPr>
          <w:rFonts w:ascii="Times New Roman" w:hAnsi="Times New Roman" w:cs="Times New Roman"/>
          <w:b/>
          <w:bCs/>
          <w:sz w:val="28"/>
          <w:szCs w:val="28"/>
        </w:rPr>
        <w:lastRenderedPageBreak/>
        <w:t>Розділ 9. Організація роботи з персоналом. Запобігання та виявлення корупції</w:t>
      </w:r>
    </w:p>
    <w:p w:rsidR="005049A2" w:rsidRPr="00D30C0A" w:rsidRDefault="005049A2" w:rsidP="00D140A1">
      <w:pPr>
        <w:widowControl w:val="0"/>
        <w:spacing w:after="0" w:line="240" w:lineRule="auto"/>
        <w:ind w:firstLine="708"/>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 xml:space="preserve">Відповідно до Тематичного плану проведення внутрішніх навчань державних службовців на 2023 рік, затвердженого в.о. начальника ГУ ДПС 29.12.2022 проведено 22 внутрішніх навчання з підвищення рівня професійної компетентності працівників, у яких прийняло участь 114 співробітника. </w:t>
      </w:r>
    </w:p>
    <w:p w:rsidR="005049A2" w:rsidRPr="00D30C0A" w:rsidRDefault="005049A2" w:rsidP="00540842">
      <w:pPr>
        <w:widowControl w:val="0"/>
        <w:spacing w:after="0" w:line="240" w:lineRule="auto"/>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ab/>
        <w:t xml:space="preserve"> </w:t>
      </w:r>
      <w:r w:rsidR="00D140A1" w:rsidRPr="00D30C0A">
        <w:rPr>
          <w:rFonts w:ascii="Times New Roman" w:hAnsi="Times New Roman" w:cs="Times New Roman"/>
          <w:color w:val="000000" w:themeColor="text1"/>
          <w:sz w:val="28"/>
          <w:szCs w:val="28"/>
        </w:rPr>
        <w:t xml:space="preserve"> У</w:t>
      </w:r>
      <w:r w:rsidRPr="00D30C0A">
        <w:rPr>
          <w:rFonts w:ascii="Times New Roman" w:hAnsi="Times New Roman" w:cs="Times New Roman"/>
          <w:color w:val="000000" w:themeColor="text1"/>
          <w:sz w:val="28"/>
          <w:szCs w:val="28"/>
        </w:rPr>
        <w:t xml:space="preserve"> 2023 році відповідно до статті 44 Закону України «Про державну службу», Порядку проведення оцінювання результатів службової діяльності державних службовців, затвердженою постановою Кабінету Міністрів України від 23 серпня 2017 року № 640 (зі змінами) та наказу ГУ ДПС </w:t>
      </w:r>
      <w:r w:rsidR="0070301A" w:rsidRPr="00D30C0A">
        <w:rPr>
          <w:rFonts w:ascii="Times New Roman" w:hAnsi="Times New Roman" w:cs="Times New Roman"/>
          <w:color w:val="000000" w:themeColor="text1"/>
          <w:sz w:val="28"/>
          <w:szCs w:val="28"/>
        </w:rPr>
        <w:t>від 10.10.2023 № </w:t>
      </w:r>
      <w:r w:rsidRPr="00D30C0A">
        <w:rPr>
          <w:rFonts w:ascii="Times New Roman" w:hAnsi="Times New Roman" w:cs="Times New Roman"/>
          <w:color w:val="000000" w:themeColor="text1"/>
          <w:sz w:val="28"/>
          <w:szCs w:val="28"/>
        </w:rPr>
        <w:t>891 «Про визначення результатів виконання завдань державними службовцями Головного управління ДПС у Київській області, які займають посади державної служби категорії «Б» і «В» у 2023 році» здійснено заходи щодо організації оцінювання результатів  службової діяльності державних службовців. Висновки щодо оцінювання результатів службової діяльності державних службовців затверджені наказом ГУ ДПС від 15.12.2023 № 1118 «Про затвердження висновків щодо оцінювання результатів службової діяльності державних службовців ГУ ДПС у Київській області, які займають посади державної служби категорії «Б» і «В» у 2023 році». За результатами оцінювання 164 працівника ГУ ДПС отримали оцінку «Відмінно».</w:t>
      </w:r>
    </w:p>
    <w:p w:rsidR="005049A2" w:rsidRPr="00D30C0A" w:rsidRDefault="005049A2" w:rsidP="00D140A1">
      <w:pPr>
        <w:widowControl w:val="0"/>
        <w:spacing w:after="0" w:line="240" w:lineRule="auto"/>
        <w:ind w:firstLine="708"/>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Відповідно до наказу ДПС від 21.06.2023 № 492 «Про підвищення кваліфікації посадових осіб органів ДПС у другому півріччі 2023 року» до навчань з підвищення кваліфікації за спеціальними професійними (сертифікованими) та спеціальними короткостроковими (сертифікованими) програмами з підвищення класифікації було залучено 87 працівників ГУ ДПС, згідно</w:t>
      </w:r>
      <w:r w:rsidR="0070301A" w:rsidRPr="00D30C0A">
        <w:rPr>
          <w:rFonts w:ascii="Times New Roman" w:hAnsi="Times New Roman" w:cs="Times New Roman"/>
          <w:color w:val="000000" w:themeColor="text1"/>
          <w:sz w:val="28"/>
          <w:szCs w:val="28"/>
        </w:rPr>
        <w:t xml:space="preserve"> з</w:t>
      </w:r>
      <w:r w:rsidRPr="00D30C0A">
        <w:rPr>
          <w:rFonts w:ascii="Times New Roman" w:hAnsi="Times New Roman" w:cs="Times New Roman"/>
          <w:color w:val="000000" w:themeColor="text1"/>
          <w:sz w:val="28"/>
          <w:szCs w:val="28"/>
        </w:rPr>
        <w:t xml:space="preserve"> графік</w:t>
      </w:r>
      <w:r w:rsidR="0070301A" w:rsidRPr="00D30C0A">
        <w:rPr>
          <w:rFonts w:ascii="Times New Roman" w:hAnsi="Times New Roman" w:cs="Times New Roman"/>
          <w:color w:val="000000" w:themeColor="text1"/>
          <w:sz w:val="28"/>
          <w:szCs w:val="28"/>
        </w:rPr>
        <w:t>ом</w:t>
      </w:r>
      <w:r w:rsidRPr="00D30C0A">
        <w:rPr>
          <w:rFonts w:ascii="Times New Roman" w:hAnsi="Times New Roman" w:cs="Times New Roman"/>
          <w:color w:val="000000" w:themeColor="text1"/>
          <w:sz w:val="28"/>
          <w:szCs w:val="28"/>
        </w:rPr>
        <w:t xml:space="preserve"> проведення дистанційного навчання у Вищій школі публічного управління у 2023 році.</w:t>
      </w:r>
    </w:p>
    <w:p w:rsidR="005049A2" w:rsidRPr="00D30C0A" w:rsidRDefault="005049A2" w:rsidP="005049A2">
      <w:pPr>
        <w:widowControl w:val="0"/>
        <w:spacing w:after="0" w:line="240" w:lineRule="auto"/>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ab/>
        <w:t>Військовий облік здійсн</w:t>
      </w:r>
      <w:r w:rsidR="0070301A" w:rsidRPr="00D30C0A">
        <w:rPr>
          <w:rFonts w:ascii="Times New Roman" w:hAnsi="Times New Roman" w:cs="Times New Roman"/>
          <w:color w:val="000000" w:themeColor="text1"/>
          <w:sz w:val="28"/>
          <w:szCs w:val="28"/>
        </w:rPr>
        <w:t>ено</w:t>
      </w:r>
      <w:r w:rsidRPr="00D30C0A">
        <w:rPr>
          <w:rFonts w:ascii="Times New Roman" w:hAnsi="Times New Roman" w:cs="Times New Roman"/>
          <w:color w:val="000000" w:themeColor="text1"/>
          <w:sz w:val="28"/>
          <w:szCs w:val="28"/>
        </w:rPr>
        <w:t xml:space="preserve"> відповідно до чинного законодавства. При прийомі на роботу військовозобов’язаних працівників перевірялись військово-облікові документи, до відповідних РТЦК та СП надсилались повідомлення про зміну облікових даних, звірку військово-облікових документів з працівниками та РТЦК та СП проведено.</w:t>
      </w:r>
    </w:p>
    <w:p w:rsidR="00102FA0" w:rsidRPr="00D30C0A" w:rsidRDefault="00102FA0" w:rsidP="00D140A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30C0A">
        <w:rPr>
          <w:rFonts w:ascii="Times New Roman" w:eastAsia="Times New Roman" w:hAnsi="Times New Roman" w:cs="Times New Roman"/>
          <w:color w:val="000000" w:themeColor="text1"/>
          <w:sz w:val="28"/>
          <w:szCs w:val="28"/>
          <w:lang w:eastAsia="ru-RU"/>
        </w:rPr>
        <w:t>Забезпечено організацію внутрішніх навчань без відриву від роботи працівників структурних підрозділів ГУ ДПС відповідно до вимог протоколу апаратної наради ДПС від 11.10.2023 №</w:t>
      </w:r>
      <w:r w:rsidR="0070301A" w:rsidRPr="00D30C0A">
        <w:rPr>
          <w:rFonts w:ascii="Times New Roman" w:eastAsia="Times New Roman" w:hAnsi="Times New Roman" w:cs="Times New Roman"/>
          <w:color w:val="000000" w:themeColor="text1"/>
          <w:sz w:val="28"/>
          <w:szCs w:val="28"/>
          <w:lang w:eastAsia="ru-RU"/>
        </w:rPr>
        <w:t xml:space="preserve"> </w:t>
      </w:r>
      <w:r w:rsidRPr="00D30C0A">
        <w:rPr>
          <w:rFonts w:ascii="Times New Roman" w:eastAsia="Times New Roman" w:hAnsi="Times New Roman" w:cs="Times New Roman"/>
          <w:color w:val="000000" w:themeColor="text1"/>
          <w:sz w:val="28"/>
          <w:szCs w:val="28"/>
          <w:lang w:eastAsia="ru-RU"/>
        </w:rPr>
        <w:t xml:space="preserve">1-п (лист від 18.10.2023 </w:t>
      </w:r>
      <w:r w:rsidR="00086B83">
        <w:rPr>
          <w:rFonts w:ascii="Times New Roman" w:eastAsia="Times New Roman" w:hAnsi="Times New Roman" w:cs="Times New Roman"/>
          <w:color w:val="000000" w:themeColor="text1"/>
          <w:sz w:val="28"/>
          <w:szCs w:val="28"/>
          <w:lang w:eastAsia="ru-RU"/>
        </w:rPr>
        <w:t xml:space="preserve">        </w:t>
      </w:r>
      <w:r w:rsidRPr="00D30C0A">
        <w:rPr>
          <w:rFonts w:ascii="Times New Roman" w:eastAsia="Times New Roman" w:hAnsi="Times New Roman" w:cs="Times New Roman"/>
          <w:color w:val="000000" w:themeColor="text1"/>
          <w:sz w:val="28"/>
          <w:szCs w:val="28"/>
          <w:lang w:eastAsia="ru-RU"/>
        </w:rPr>
        <w:t>№</w:t>
      </w:r>
      <w:r w:rsidR="0070301A" w:rsidRPr="00D30C0A">
        <w:rPr>
          <w:rFonts w:ascii="Times New Roman" w:eastAsia="Times New Roman" w:hAnsi="Times New Roman" w:cs="Times New Roman"/>
          <w:color w:val="000000" w:themeColor="text1"/>
          <w:sz w:val="28"/>
          <w:szCs w:val="28"/>
          <w:lang w:eastAsia="ru-RU"/>
        </w:rPr>
        <w:t> </w:t>
      </w:r>
      <w:r w:rsidRPr="00D30C0A">
        <w:rPr>
          <w:rFonts w:ascii="Times New Roman" w:eastAsia="Times New Roman" w:hAnsi="Times New Roman" w:cs="Times New Roman"/>
          <w:color w:val="000000" w:themeColor="text1"/>
          <w:sz w:val="28"/>
          <w:szCs w:val="28"/>
          <w:lang w:eastAsia="ru-RU"/>
        </w:rPr>
        <w:t>7961/8/10-36-20-01-05, від 17.10.2023 №</w:t>
      </w:r>
      <w:r w:rsidR="0070301A" w:rsidRPr="00D30C0A">
        <w:t xml:space="preserve"> </w:t>
      </w:r>
      <w:r w:rsidRPr="00D30C0A">
        <w:rPr>
          <w:rFonts w:ascii="Times New Roman" w:eastAsia="Times New Roman" w:hAnsi="Times New Roman" w:cs="Times New Roman"/>
          <w:color w:val="000000" w:themeColor="text1"/>
          <w:sz w:val="28"/>
          <w:szCs w:val="28"/>
          <w:lang w:eastAsia="ru-RU"/>
        </w:rPr>
        <w:t>890/10-36-20-01-06).</w:t>
      </w:r>
    </w:p>
    <w:p w:rsidR="000918D5" w:rsidRPr="00D30C0A" w:rsidRDefault="009D552D" w:rsidP="009D552D">
      <w:pPr>
        <w:spacing w:after="0" w:line="240" w:lineRule="auto"/>
        <w:ind w:firstLine="709"/>
        <w:jc w:val="both"/>
        <w:rPr>
          <w:rFonts w:ascii="Times New Roman" w:eastAsia="Calibri" w:hAnsi="Times New Roman" w:cs="Times New Roman"/>
          <w:color w:val="000000" w:themeColor="text1"/>
          <w:sz w:val="28"/>
          <w:szCs w:val="28"/>
          <w:lang w:bidi="en-US"/>
        </w:rPr>
      </w:pPr>
      <w:r w:rsidRPr="00D30C0A">
        <w:rPr>
          <w:rFonts w:ascii="Times New Roman" w:eastAsia="Calibri" w:hAnsi="Times New Roman" w:cs="Times New Roman"/>
          <w:color w:val="000000" w:themeColor="text1"/>
          <w:sz w:val="28"/>
          <w:szCs w:val="28"/>
          <w:lang w:bidi="en-US"/>
        </w:rPr>
        <w:t>Упродовж</w:t>
      </w:r>
      <w:r w:rsidR="00DB7F16" w:rsidRPr="00D30C0A">
        <w:rPr>
          <w:rFonts w:ascii="Times New Roman" w:eastAsia="Calibri" w:hAnsi="Times New Roman" w:cs="Times New Roman"/>
          <w:color w:val="000000" w:themeColor="text1"/>
          <w:sz w:val="28"/>
          <w:szCs w:val="28"/>
          <w:lang w:bidi="en-US"/>
        </w:rPr>
        <w:t xml:space="preserve"> січня-грудня </w:t>
      </w:r>
      <w:r w:rsidRPr="00D30C0A">
        <w:rPr>
          <w:rFonts w:ascii="Times New Roman" w:eastAsia="Calibri" w:hAnsi="Times New Roman" w:cs="Times New Roman"/>
          <w:color w:val="000000" w:themeColor="text1"/>
          <w:sz w:val="28"/>
          <w:szCs w:val="28"/>
          <w:lang w:bidi="en-US"/>
        </w:rPr>
        <w:t xml:space="preserve"> 2023 року  для працівників ГУ ДПС організовано та проведено 830 орган</w:t>
      </w:r>
      <w:r w:rsidR="000918D5" w:rsidRPr="00D30C0A">
        <w:rPr>
          <w:rFonts w:ascii="Times New Roman" w:eastAsia="Calibri" w:hAnsi="Times New Roman" w:cs="Times New Roman"/>
          <w:color w:val="000000" w:themeColor="text1"/>
          <w:sz w:val="28"/>
          <w:szCs w:val="28"/>
          <w:lang w:bidi="en-US"/>
        </w:rPr>
        <w:t>ізаційно-роз’яснювальних заходів.</w:t>
      </w:r>
    </w:p>
    <w:p w:rsidR="009D552D" w:rsidRPr="00D30C0A" w:rsidRDefault="009D552D" w:rsidP="009D552D">
      <w:pPr>
        <w:spacing w:after="0" w:line="240" w:lineRule="auto"/>
        <w:ind w:firstLine="709"/>
        <w:jc w:val="both"/>
        <w:rPr>
          <w:rFonts w:ascii="Times New Roman" w:eastAsia="Calibri" w:hAnsi="Times New Roman" w:cs="Times New Roman"/>
          <w:color w:val="000000" w:themeColor="text1"/>
          <w:sz w:val="28"/>
          <w:szCs w:val="28"/>
          <w:lang w:bidi="en-US"/>
        </w:rPr>
      </w:pPr>
      <w:r w:rsidRPr="00D30C0A">
        <w:rPr>
          <w:rFonts w:ascii="Times New Roman" w:eastAsia="Calibri" w:hAnsi="Times New Roman" w:cs="Times New Roman"/>
          <w:color w:val="000000" w:themeColor="text1"/>
          <w:sz w:val="28"/>
          <w:szCs w:val="28"/>
          <w:lang w:bidi="en-US"/>
        </w:rPr>
        <w:t>Проведено понад 1500 заходів з надання методичної та консультаційної допомоги окремим працівникам і структурним підрозділам ГУ ДПС, у тому числі в заповненні декларації особи, уповноваженої на виконання функцій держави або місцевого самоврядування.</w:t>
      </w:r>
    </w:p>
    <w:p w:rsidR="009D552D" w:rsidRPr="00D30C0A" w:rsidRDefault="009D552D" w:rsidP="009D552D">
      <w:pPr>
        <w:shd w:val="clear" w:color="auto" w:fill="FFFFFF"/>
        <w:spacing w:after="0" w:line="240" w:lineRule="auto"/>
        <w:ind w:firstLine="709"/>
        <w:jc w:val="both"/>
        <w:rPr>
          <w:rFonts w:ascii="Times New Roman" w:eastAsia="Calibri" w:hAnsi="Times New Roman" w:cs="Times New Roman"/>
          <w:color w:val="000000" w:themeColor="text1"/>
          <w:sz w:val="28"/>
          <w:szCs w:val="28"/>
          <w:lang w:bidi="en-US"/>
        </w:rPr>
      </w:pPr>
      <w:r w:rsidRPr="00D30C0A">
        <w:rPr>
          <w:rFonts w:ascii="Times New Roman" w:eastAsia="Calibri" w:hAnsi="Times New Roman" w:cs="Times New Roman"/>
          <w:color w:val="000000" w:themeColor="text1"/>
          <w:sz w:val="28"/>
          <w:szCs w:val="28"/>
          <w:lang w:bidi="en-US"/>
        </w:rPr>
        <w:lastRenderedPageBreak/>
        <w:t xml:space="preserve">Упродовж першого півріччя 2023 року надійшло 8 повідомлень (звернень, інформації) (далі – повідомлення) щодо можливої причетності працівників </w:t>
      </w:r>
      <w:r w:rsidR="0070301A" w:rsidRPr="00D30C0A">
        <w:rPr>
          <w:rFonts w:ascii="Times New Roman" w:eastAsia="Calibri" w:hAnsi="Times New Roman" w:cs="Times New Roman"/>
          <w:color w:val="000000" w:themeColor="text1"/>
          <w:sz w:val="28"/>
          <w:szCs w:val="28"/>
          <w:lang w:bidi="en-US"/>
        </w:rPr>
        <w:br/>
      </w:r>
      <w:r w:rsidRPr="00D30C0A">
        <w:rPr>
          <w:rFonts w:ascii="Times New Roman" w:eastAsia="Calibri" w:hAnsi="Times New Roman" w:cs="Times New Roman"/>
          <w:color w:val="000000" w:themeColor="text1"/>
          <w:sz w:val="28"/>
          <w:szCs w:val="28"/>
          <w:lang w:bidi="en-US"/>
        </w:rPr>
        <w:t>ГУ ДПС до вчинення порушень вимог антикорупційного законодавства.</w:t>
      </w:r>
    </w:p>
    <w:p w:rsidR="009D552D" w:rsidRPr="00D30C0A" w:rsidRDefault="009D552D" w:rsidP="009D552D">
      <w:pPr>
        <w:spacing w:after="0" w:line="240" w:lineRule="auto"/>
        <w:ind w:firstLine="709"/>
        <w:jc w:val="both"/>
        <w:rPr>
          <w:rFonts w:ascii="Times New Roman" w:eastAsia="Calibri" w:hAnsi="Times New Roman" w:cs="Times New Roman"/>
          <w:color w:val="000000" w:themeColor="text1"/>
          <w:sz w:val="28"/>
          <w:szCs w:val="28"/>
          <w:lang w:bidi="en-US"/>
        </w:rPr>
      </w:pPr>
      <w:r w:rsidRPr="00D30C0A">
        <w:rPr>
          <w:rFonts w:ascii="Times New Roman" w:eastAsia="Calibri" w:hAnsi="Times New Roman" w:cs="Times New Roman"/>
          <w:color w:val="000000" w:themeColor="text1"/>
          <w:sz w:val="28"/>
          <w:szCs w:val="28"/>
          <w:lang w:bidi="en-US"/>
        </w:rPr>
        <w:t xml:space="preserve">За результатами розгляду повідомлень, до дисциплінарної відповідальності притягнуто 3 працівників ГУ ДПС. Також, 1 матеріал направлено до правоохоронних органів для розгляду та прийняття рішення у межах компетенції. Згідно </w:t>
      </w:r>
      <w:r w:rsidR="0070301A" w:rsidRPr="00D30C0A">
        <w:rPr>
          <w:rFonts w:ascii="Times New Roman" w:eastAsia="Calibri" w:hAnsi="Times New Roman" w:cs="Times New Roman"/>
          <w:color w:val="000000" w:themeColor="text1"/>
          <w:sz w:val="28"/>
          <w:szCs w:val="28"/>
          <w:lang w:bidi="en-US"/>
        </w:rPr>
        <w:t>з графіком</w:t>
      </w:r>
      <w:r w:rsidRPr="00D30C0A">
        <w:rPr>
          <w:rFonts w:ascii="Times New Roman" w:eastAsia="Calibri" w:hAnsi="Times New Roman" w:cs="Times New Roman"/>
          <w:color w:val="000000" w:themeColor="text1"/>
          <w:sz w:val="28"/>
          <w:szCs w:val="28"/>
          <w:lang w:bidi="en-US"/>
        </w:rPr>
        <w:t xml:space="preserve"> навчань у лютому</w:t>
      </w:r>
      <w:r w:rsidR="0070301A" w:rsidRPr="00D30C0A">
        <w:rPr>
          <w:rFonts w:ascii="Times New Roman" w:eastAsia="Calibri" w:hAnsi="Times New Roman" w:cs="Times New Roman"/>
          <w:color w:val="000000" w:themeColor="text1"/>
          <w:sz w:val="28"/>
          <w:szCs w:val="28"/>
          <w:lang w:bidi="en-US"/>
        </w:rPr>
        <w:t xml:space="preserve"> – </w:t>
      </w:r>
      <w:r w:rsidRPr="00D30C0A">
        <w:rPr>
          <w:rFonts w:ascii="Times New Roman" w:eastAsia="Calibri" w:hAnsi="Times New Roman" w:cs="Times New Roman"/>
          <w:color w:val="000000" w:themeColor="text1"/>
          <w:sz w:val="28"/>
          <w:szCs w:val="28"/>
          <w:lang w:bidi="en-US"/>
        </w:rPr>
        <w:t xml:space="preserve">травні 2023 року з працівниками ГУ ДПС проведені навчання в режимі </w:t>
      </w:r>
      <w:proofErr w:type="spellStart"/>
      <w:r w:rsidRPr="00D30C0A">
        <w:rPr>
          <w:rFonts w:ascii="Times New Roman" w:eastAsia="Calibri" w:hAnsi="Times New Roman" w:cs="Times New Roman"/>
          <w:color w:val="000000" w:themeColor="text1"/>
          <w:sz w:val="28"/>
          <w:szCs w:val="28"/>
          <w:lang w:bidi="en-US"/>
        </w:rPr>
        <w:t>відеоконференції</w:t>
      </w:r>
      <w:proofErr w:type="spellEnd"/>
      <w:r w:rsidRPr="00D30C0A">
        <w:rPr>
          <w:rFonts w:ascii="Times New Roman" w:eastAsia="Calibri" w:hAnsi="Times New Roman" w:cs="Times New Roman"/>
          <w:color w:val="000000" w:themeColor="text1"/>
          <w:sz w:val="28"/>
          <w:szCs w:val="28"/>
          <w:lang w:bidi="en-US"/>
        </w:rPr>
        <w:t xml:space="preserve"> на платформі ZOOM щодо дотримання правил етичної поведінки.</w:t>
      </w:r>
    </w:p>
    <w:p w:rsidR="009D552D" w:rsidRPr="00D30C0A" w:rsidRDefault="009D552D" w:rsidP="009D552D">
      <w:pPr>
        <w:spacing w:after="0" w:line="240" w:lineRule="auto"/>
        <w:ind w:firstLine="709"/>
        <w:jc w:val="both"/>
        <w:rPr>
          <w:rFonts w:ascii="Times New Roman" w:eastAsia="Calibri" w:hAnsi="Times New Roman" w:cs="Times New Roman"/>
          <w:color w:val="000000" w:themeColor="text1"/>
          <w:sz w:val="28"/>
          <w:szCs w:val="28"/>
          <w:lang w:bidi="en-US"/>
        </w:rPr>
      </w:pPr>
      <w:r w:rsidRPr="00D30C0A">
        <w:rPr>
          <w:rFonts w:ascii="Times New Roman" w:eastAsia="Calibri" w:hAnsi="Times New Roman" w:cs="Times New Roman"/>
          <w:color w:val="000000" w:themeColor="text1"/>
          <w:sz w:val="28"/>
          <w:szCs w:val="28"/>
          <w:lang w:bidi="en-US"/>
        </w:rPr>
        <w:t>Упродовж 2023 року проведені наради з питань дотримання посадовими особами ГУ ДПС антикорупційного законодавства та правил етичної поведінки (протоколи від 03.02.2023 № 1-пк, від 15.02.2023 № 2-п, від 13.04.2023 №5-п, від 08.06.2023 №8-п, від 29.12.2023 №21-п).</w:t>
      </w:r>
    </w:p>
    <w:p w:rsidR="009D552D" w:rsidRPr="00D30C0A" w:rsidRDefault="009D552D" w:rsidP="00E42EEE">
      <w:pPr>
        <w:spacing w:after="0" w:line="240" w:lineRule="auto"/>
        <w:ind w:firstLine="708"/>
        <w:jc w:val="both"/>
        <w:rPr>
          <w:rFonts w:ascii="Times New Roman" w:eastAsia="Calibri" w:hAnsi="Times New Roman" w:cs="Times New Roman"/>
          <w:color w:val="000000" w:themeColor="text1"/>
          <w:sz w:val="28"/>
          <w:szCs w:val="28"/>
          <w:lang w:bidi="en-US"/>
        </w:rPr>
      </w:pPr>
      <w:r w:rsidRPr="00D30C0A">
        <w:rPr>
          <w:rFonts w:ascii="Times New Roman" w:eastAsia="Calibri" w:hAnsi="Times New Roman" w:cs="Times New Roman"/>
          <w:color w:val="000000" w:themeColor="text1"/>
          <w:sz w:val="28"/>
          <w:szCs w:val="28"/>
          <w:lang w:bidi="en-US"/>
        </w:rPr>
        <w:t>Упродовж 2023 року розглянуто 6 повідомлень щодо можливого порушення правил етичної поведінки працівниками ГУ ДПС. За результатами розгляду повідомлень, інформація не знайшла свого підтвердження.</w:t>
      </w:r>
    </w:p>
    <w:p w:rsidR="009D552D" w:rsidRPr="00D30C0A" w:rsidRDefault="009D552D" w:rsidP="009D552D">
      <w:pPr>
        <w:tabs>
          <w:tab w:val="left" w:pos="10993"/>
        </w:tabs>
        <w:spacing w:after="0" w:line="240" w:lineRule="auto"/>
        <w:ind w:firstLine="709"/>
        <w:jc w:val="both"/>
        <w:rPr>
          <w:rFonts w:ascii="Times New Roman" w:eastAsia="Calibri" w:hAnsi="Times New Roman" w:cs="Times New Roman"/>
          <w:color w:val="000000" w:themeColor="text1"/>
          <w:sz w:val="28"/>
          <w:szCs w:val="28"/>
          <w:lang w:bidi="en-US"/>
        </w:rPr>
      </w:pPr>
      <w:r w:rsidRPr="00D30C0A">
        <w:rPr>
          <w:rFonts w:ascii="Times New Roman" w:eastAsia="Calibri" w:hAnsi="Times New Roman" w:cs="Times New Roman"/>
          <w:color w:val="000000" w:themeColor="text1"/>
          <w:sz w:val="28"/>
          <w:szCs w:val="28"/>
          <w:lang w:bidi="en-US"/>
        </w:rPr>
        <w:t>З метою недопущення порушення Правил етичної поведінки державного службовця під час виконання своїх посадових  обов’язків, так і в позаробочий час у 2023 році організовано вивчення працівниками ГУ ДПС Правил етичної поведінки в органах ДПС, затверджених наказом ДПС від 02.09.2019</w:t>
      </w:r>
      <w:r w:rsidR="00086B83">
        <w:rPr>
          <w:rFonts w:ascii="Times New Roman" w:eastAsia="Calibri" w:hAnsi="Times New Roman" w:cs="Times New Roman"/>
          <w:color w:val="000000" w:themeColor="text1"/>
          <w:sz w:val="28"/>
          <w:szCs w:val="28"/>
          <w:lang w:bidi="en-US"/>
        </w:rPr>
        <w:t xml:space="preserve">          </w:t>
      </w:r>
      <w:r w:rsidRPr="00D30C0A">
        <w:rPr>
          <w:rFonts w:ascii="Times New Roman" w:eastAsia="Calibri" w:hAnsi="Times New Roman" w:cs="Times New Roman"/>
          <w:color w:val="000000" w:themeColor="text1"/>
          <w:sz w:val="28"/>
          <w:szCs w:val="28"/>
          <w:lang w:bidi="en-US"/>
        </w:rPr>
        <w:t xml:space="preserve"> № 52 </w:t>
      </w:r>
      <w:r w:rsidR="00086B83">
        <w:rPr>
          <w:rFonts w:ascii="Times New Roman" w:eastAsia="Calibri" w:hAnsi="Times New Roman" w:cs="Times New Roman"/>
          <w:color w:val="000000" w:themeColor="text1"/>
          <w:sz w:val="28"/>
          <w:szCs w:val="28"/>
          <w:lang w:bidi="en-US"/>
        </w:rPr>
        <w:t xml:space="preserve">      </w:t>
      </w:r>
      <w:r w:rsidRPr="00D30C0A">
        <w:rPr>
          <w:rFonts w:ascii="Times New Roman" w:eastAsia="Calibri" w:hAnsi="Times New Roman" w:cs="Times New Roman"/>
          <w:color w:val="000000" w:themeColor="text1"/>
          <w:sz w:val="28"/>
          <w:szCs w:val="28"/>
          <w:lang w:bidi="en-US"/>
        </w:rPr>
        <w:t xml:space="preserve">(із змінами). </w:t>
      </w:r>
    </w:p>
    <w:p w:rsidR="009D552D" w:rsidRPr="00D30C0A" w:rsidRDefault="009D552D" w:rsidP="0070301A">
      <w:pPr>
        <w:spacing w:after="0" w:line="240" w:lineRule="auto"/>
        <w:ind w:firstLine="567"/>
        <w:jc w:val="both"/>
        <w:rPr>
          <w:rFonts w:ascii="Times New Roman" w:eastAsia="Calibri" w:hAnsi="Times New Roman" w:cs="Times New Roman"/>
          <w:color w:val="000000" w:themeColor="text1"/>
          <w:sz w:val="28"/>
          <w:szCs w:val="28"/>
          <w:lang w:bidi="en-US"/>
        </w:rPr>
      </w:pPr>
      <w:r w:rsidRPr="00D30C0A">
        <w:rPr>
          <w:rFonts w:ascii="Times New Roman" w:eastAsia="Calibri" w:hAnsi="Times New Roman" w:cs="Times New Roman"/>
          <w:color w:val="000000" w:themeColor="text1"/>
          <w:sz w:val="28"/>
          <w:szCs w:val="28"/>
          <w:lang w:bidi="en-US"/>
        </w:rPr>
        <w:t>Упродовж 2023 року забезпечено виконання положень Антикорупційної програми Державної податкової служби України на 2023-2025 роки, затвердженої наказом ДПС від 10.04.2023 № 221 та вжито заходів щодо усунення корупційних ризиків, визначених у Реєстрі ризиків (інформацію про виконання направлено до ДПС за вих. №</w:t>
      </w:r>
      <w:r w:rsidR="0070301A" w:rsidRPr="00D30C0A">
        <w:rPr>
          <w:rFonts w:ascii="Times New Roman" w:eastAsia="Calibri" w:hAnsi="Times New Roman" w:cs="Times New Roman"/>
          <w:color w:val="000000" w:themeColor="text1"/>
          <w:sz w:val="28"/>
          <w:szCs w:val="28"/>
          <w:lang w:bidi="en-US"/>
        </w:rPr>
        <w:t> </w:t>
      </w:r>
      <w:r w:rsidRPr="00D30C0A">
        <w:rPr>
          <w:rFonts w:ascii="Times New Roman" w:eastAsia="Calibri" w:hAnsi="Times New Roman" w:cs="Times New Roman"/>
          <w:color w:val="000000" w:themeColor="text1"/>
          <w:sz w:val="28"/>
          <w:szCs w:val="28"/>
          <w:lang w:bidi="en-US"/>
        </w:rPr>
        <w:t>5019/8/10-36-14-01 від 10.07.2023 та №</w:t>
      </w:r>
      <w:r w:rsidR="0070301A" w:rsidRPr="00D30C0A">
        <w:rPr>
          <w:rFonts w:ascii="Times New Roman" w:eastAsia="Calibri" w:hAnsi="Times New Roman" w:cs="Times New Roman"/>
          <w:color w:val="000000" w:themeColor="text1"/>
          <w:sz w:val="28"/>
          <w:szCs w:val="28"/>
          <w:lang w:bidi="en-US"/>
        </w:rPr>
        <w:t> </w:t>
      </w:r>
      <w:r w:rsidRPr="00D30C0A">
        <w:rPr>
          <w:rFonts w:ascii="Times New Roman" w:eastAsia="Calibri" w:hAnsi="Times New Roman" w:cs="Times New Roman"/>
          <w:color w:val="000000" w:themeColor="text1"/>
          <w:sz w:val="28"/>
          <w:szCs w:val="28"/>
          <w:lang w:bidi="en-US"/>
        </w:rPr>
        <w:t>225/8/10-36-14-01 від 09.01.2024).</w:t>
      </w:r>
    </w:p>
    <w:p w:rsidR="00292A47" w:rsidRPr="00D30C0A" w:rsidRDefault="00292A47" w:rsidP="005049A2">
      <w:pPr>
        <w:widowControl w:val="0"/>
        <w:spacing w:after="0" w:line="240" w:lineRule="auto"/>
        <w:jc w:val="both"/>
        <w:rPr>
          <w:rFonts w:ascii="Times New Roman" w:hAnsi="Times New Roman" w:cs="Times New Roman"/>
          <w:b/>
          <w:bCs/>
          <w:sz w:val="28"/>
          <w:szCs w:val="28"/>
        </w:rPr>
      </w:pPr>
    </w:p>
    <w:p w:rsidR="008B722C" w:rsidRPr="00D30C0A" w:rsidRDefault="00991D39" w:rsidP="00A5488C">
      <w:pPr>
        <w:pStyle w:val="8"/>
        <w:widowControl w:val="0"/>
        <w:tabs>
          <w:tab w:val="left" w:pos="6663"/>
        </w:tabs>
        <w:spacing w:after="0"/>
        <w:ind w:left="0" w:firstLine="567"/>
        <w:contextualSpacing/>
        <w:jc w:val="center"/>
        <w:rPr>
          <w:sz w:val="28"/>
          <w:szCs w:val="28"/>
        </w:rPr>
      </w:pPr>
      <w:r w:rsidRPr="00D30C0A">
        <w:rPr>
          <w:b/>
          <w:bCs/>
          <w:sz w:val="28"/>
          <w:szCs w:val="28"/>
        </w:rPr>
        <w:t xml:space="preserve">Розділ 10. Організація фінансової діяльності. Матеріально-технічний </w:t>
      </w:r>
      <w:r w:rsidR="008B722C" w:rsidRPr="00D30C0A">
        <w:rPr>
          <w:b/>
          <w:bCs/>
          <w:sz w:val="28"/>
          <w:szCs w:val="28"/>
        </w:rPr>
        <w:t xml:space="preserve">                     </w:t>
      </w:r>
      <w:r w:rsidRPr="00D30C0A">
        <w:rPr>
          <w:b/>
          <w:bCs/>
          <w:sz w:val="28"/>
          <w:szCs w:val="28"/>
        </w:rPr>
        <w:t>розвиток</w:t>
      </w:r>
    </w:p>
    <w:p w:rsidR="008B722C" w:rsidRPr="00D30C0A" w:rsidRDefault="008B722C" w:rsidP="008B722C">
      <w:pPr>
        <w:pStyle w:val="8"/>
        <w:widowControl w:val="0"/>
        <w:tabs>
          <w:tab w:val="left" w:pos="6663"/>
        </w:tabs>
        <w:spacing w:after="0"/>
        <w:ind w:left="0" w:firstLine="567"/>
        <w:contextualSpacing/>
        <w:jc w:val="both"/>
        <w:rPr>
          <w:sz w:val="28"/>
          <w:szCs w:val="28"/>
        </w:rPr>
      </w:pPr>
    </w:p>
    <w:p w:rsidR="008B722C" w:rsidRPr="00D30C0A" w:rsidRDefault="006C6717" w:rsidP="008B722C">
      <w:pPr>
        <w:pStyle w:val="8"/>
        <w:widowControl w:val="0"/>
        <w:tabs>
          <w:tab w:val="left" w:pos="6663"/>
        </w:tabs>
        <w:spacing w:after="0"/>
        <w:ind w:left="0" w:firstLine="567"/>
        <w:contextualSpacing/>
        <w:jc w:val="both"/>
        <w:rPr>
          <w:color w:val="000000" w:themeColor="text1"/>
          <w:sz w:val="28"/>
          <w:szCs w:val="28"/>
        </w:rPr>
      </w:pPr>
      <w:r w:rsidRPr="00D30C0A">
        <w:rPr>
          <w:color w:val="000000" w:themeColor="text1"/>
          <w:sz w:val="28"/>
          <w:szCs w:val="28"/>
        </w:rPr>
        <w:t>Протягом 2023 року працівниками ГУ ДПС своєчасно та в повному обсязі здійснювався о</w:t>
      </w:r>
      <w:r w:rsidR="008B722C" w:rsidRPr="00D30C0A">
        <w:rPr>
          <w:color w:val="000000" w:themeColor="text1"/>
          <w:sz w:val="28"/>
          <w:szCs w:val="28"/>
        </w:rPr>
        <w:t>блік первинних документів в бухгалтерських регістрах та складання фінансової звітності</w:t>
      </w:r>
      <w:r w:rsidRPr="00D30C0A">
        <w:rPr>
          <w:color w:val="000000" w:themeColor="text1"/>
          <w:sz w:val="28"/>
          <w:szCs w:val="28"/>
        </w:rPr>
        <w:t xml:space="preserve">. </w:t>
      </w:r>
      <w:r w:rsidR="008B722C" w:rsidRPr="00D30C0A">
        <w:rPr>
          <w:color w:val="000000" w:themeColor="text1"/>
          <w:sz w:val="28"/>
          <w:szCs w:val="28"/>
        </w:rPr>
        <w:t xml:space="preserve"> Відповідні фінансові звіти у визн</w:t>
      </w:r>
      <w:r w:rsidRPr="00D30C0A">
        <w:rPr>
          <w:color w:val="000000" w:themeColor="text1"/>
          <w:sz w:val="28"/>
          <w:szCs w:val="28"/>
        </w:rPr>
        <w:t>ачені терміни були надані до ДПС</w:t>
      </w:r>
      <w:r w:rsidR="008B722C" w:rsidRPr="00D30C0A">
        <w:rPr>
          <w:color w:val="000000" w:themeColor="text1"/>
          <w:sz w:val="28"/>
          <w:szCs w:val="28"/>
        </w:rPr>
        <w:t xml:space="preserve"> та Державної казначейської служби України. </w:t>
      </w:r>
    </w:p>
    <w:p w:rsidR="008B722C" w:rsidRPr="00D30C0A" w:rsidRDefault="008B722C" w:rsidP="008B722C">
      <w:pPr>
        <w:widowControl w:val="0"/>
        <w:tabs>
          <w:tab w:val="left" w:pos="6663"/>
        </w:tabs>
        <w:autoSpaceDE w:val="0"/>
        <w:autoSpaceDN w:val="0"/>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30C0A">
        <w:rPr>
          <w:rFonts w:ascii="Times New Roman" w:eastAsia="Times New Roman" w:hAnsi="Times New Roman" w:cs="Times New Roman"/>
          <w:color w:val="000000" w:themeColor="text1"/>
          <w:sz w:val="28"/>
          <w:szCs w:val="28"/>
          <w:lang w:eastAsia="uk-UA"/>
        </w:rPr>
        <w:t>Також своєчасно здійснювалось повернення надміру та/аб</w:t>
      </w:r>
      <w:r w:rsidR="006C6717" w:rsidRPr="00D30C0A">
        <w:rPr>
          <w:rFonts w:ascii="Times New Roman" w:eastAsia="Times New Roman" w:hAnsi="Times New Roman" w:cs="Times New Roman"/>
          <w:color w:val="000000" w:themeColor="text1"/>
          <w:sz w:val="28"/>
          <w:szCs w:val="28"/>
          <w:lang w:eastAsia="uk-UA"/>
        </w:rPr>
        <w:t>о помилково сплачених коштів єдиного внеску</w:t>
      </w:r>
      <w:r w:rsidRPr="00D30C0A">
        <w:rPr>
          <w:rFonts w:ascii="Times New Roman" w:eastAsia="Times New Roman" w:hAnsi="Times New Roman" w:cs="Times New Roman"/>
          <w:color w:val="000000" w:themeColor="text1"/>
          <w:sz w:val="28"/>
          <w:szCs w:val="28"/>
          <w:lang w:eastAsia="uk-UA"/>
        </w:rPr>
        <w:t xml:space="preserve">. </w:t>
      </w:r>
    </w:p>
    <w:p w:rsidR="006C6717" w:rsidRPr="00D30C0A" w:rsidRDefault="006C6717" w:rsidP="006C6717">
      <w:pPr>
        <w:widowControl w:val="0"/>
        <w:tabs>
          <w:tab w:val="left" w:pos="6663"/>
        </w:tabs>
        <w:autoSpaceDE w:val="0"/>
        <w:autoSpaceDN w:val="0"/>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30C0A">
        <w:rPr>
          <w:rFonts w:ascii="Times New Roman" w:eastAsia="Times New Roman" w:hAnsi="Times New Roman" w:cs="Times New Roman"/>
          <w:color w:val="000000" w:themeColor="text1"/>
          <w:sz w:val="28"/>
          <w:szCs w:val="28"/>
          <w:lang w:eastAsia="uk-UA"/>
        </w:rPr>
        <w:t>Забезпечено</w:t>
      </w:r>
      <w:r w:rsidR="008B722C" w:rsidRPr="00D30C0A">
        <w:rPr>
          <w:rFonts w:ascii="Times New Roman" w:eastAsia="Times New Roman" w:hAnsi="Times New Roman" w:cs="Times New Roman"/>
          <w:color w:val="000000" w:themeColor="text1"/>
          <w:sz w:val="28"/>
          <w:szCs w:val="28"/>
          <w:lang w:eastAsia="uk-UA"/>
        </w:rPr>
        <w:t xml:space="preserve"> складання штатного розпису ГУ ДПС та переліків змін до нього, надання їх на погодження та затвердження до ДПС, введення їх в дію </w:t>
      </w:r>
      <w:r w:rsidR="00C708F4" w:rsidRPr="00D30C0A">
        <w:rPr>
          <w:rFonts w:ascii="Times New Roman" w:eastAsia="Times New Roman" w:hAnsi="Times New Roman" w:cs="Times New Roman"/>
          <w:color w:val="000000" w:themeColor="text1"/>
          <w:sz w:val="28"/>
          <w:szCs w:val="28"/>
          <w:lang w:eastAsia="uk-UA"/>
        </w:rPr>
        <w:t xml:space="preserve">відповідними </w:t>
      </w:r>
      <w:r w:rsidR="008B722C" w:rsidRPr="00D30C0A">
        <w:rPr>
          <w:rFonts w:ascii="Times New Roman" w:eastAsia="Times New Roman" w:hAnsi="Times New Roman" w:cs="Times New Roman"/>
          <w:color w:val="000000" w:themeColor="text1"/>
          <w:sz w:val="28"/>
          <w:szCs w:val="28"/>
          <w:lang w:eastAsia="uk-UA"/>
        </w:rPr>
        <w:t xml:space="preserve">наказами ГУ ДПС. Штатний розпис на 2023 рік введено в дію наказом ГУ ДПС від 09.01.2023 № 1- ф. </w:t>
      </w:r>
      <w:r w:rsidRPr="00D30C0A">
        <w:rPr>
          <w:rFonts w:ascii="Times New Roman" w:eastAsia="Times New Roman" w:hAnsi="Times New Roman" w:cs="Times New Roman"/>
          <w:color w:val="000000" w:themeColor="text1"/>
          <w:sz w:val="28"/>
          <w:szCs w:val="28"/>
          <w:lang w:eastAsia="uk-UA"/>
        </w:rPr>
        <w:t>У зв</w:t>
      </w:r>
      <w:r w:rsidRPr="00D30C0A">
        <w:rPr>
          <w:rFonts w:ascii="Times New Roman" w:eastAsia="Times New Roman" w:hAnsi="Times New Roman" w:cs="Times New Roman"/>
          <w:color w:val="000000" w:themeColor="text1"/>
          <w:sz w:val="28"/>
          <w:szCs w:val="28"/>
          <w:lang w:val="ru-RU" w:eastAsia="uk-UA"/>
        </w:rPr>
        <w:t>`</w:t>
      </w:r>
      <w:proofErr w:type="spellStart"/>
      <w:r w:rsidRPr="00D30C0A">
        <w:rPr>
          <w:rFonts w:ascii="Times New Roman" w:eastAsia="Times New Roman" w:hAnsi="Times New Roman" w:cs="Times New Roman"/>
          <w:color w:val="000000" w:themeColor="text1"/>
          <w:sz w:val="28"/>
          <w:szCs w:val="28"/>
          <w:lang w:eastAsia="uk-UA"/>
        </w:rPr>
        <w:t>язку</w:t>
      </w:r>
      <w:proofErr w:type="spellEnd"/>
      <w:r w:rsidRPr="00D30C0A">
        <w:rPr>
          <w:rFonts w:ascii="Times New Roman" w:eastAsia="Times New Roman" w:hAnsi="Times New Roman" w:cs="Times New Roman"/>
          <w:color w:val="000000" w:themeColor="text1"/>
          <w:sz w:val="28"/>
          <w:szCs w:val="28"/>
          <w:lang w:eastAsia="uk-UA"/>
        </w:rPr>
        <w:t xml:space="preserve"> із зміною Організаційної структури ГУ ДПС новий штатний розпис на 2023 рік введено в дію наказом ГУ ДПС від  03.08.2023 № 656. Протягом звітного періоду складено та введено </w:t>
      </w:r>
      <w:r w:rsidR="0060175F" w:rsidRPr="00D30C0A">
        <w:rPr>
          <w:rFonts w:ascii="Times New Roman" w:eastAsia="Times New Roman" w:hAnsi="Times New Roman" w:cs="Times New Roman"/>
          <w:color w:val="000000" w:themeColor="text1"/>
          <w:sz w:val="28"/>
          <w:szCs w:val="28"/>
          <w:lang w:eastAsia="uk-UA"/>
        </w:rPr>
        <w:t>в дію 4 переліків змін до штатного розпису на 2023 рік.</w:t>
      </w:r>
    </w:p>
    <w:p w:rsidR="0060175F" w:rsidRPr="00D30C0A" w:rsidRDefault="0060175F" w:rsidP="0060175F">
      <w:pPr>
        <w:widowControl w:val="0"/>
        <w:tabs>
          <w:tab w:val="left" w:pos="6663"/>
        </w:tabs>
        <w:autoSpaceDE w:val="0"/>
        <w:autoSpaceDN w:val="0"/>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D30C0A">
        <w:rPr>
          <w:rFonts w:ascii="Times New Roman" w:eastAsia="Times New Roman" w:hAnsi="Times New Roman" w:cs="Times New Roman"/>
          <w:color w:val="000000" w:themeColor="text1"/>
          <w:sz w:val="28"/>
          <w:szCs w:val="28"/>
          <w:lang w:eastAsia="uk-UA"/>
        </w:rPr>
        <w:lastRenderedPageBreak/>
        <w:t>Здійснювалось прогнозування та планування видатків на матеріально-технічне забезпечення і розвиток діяльності. Так, відповідно до вимог Бюджетного кодексу України та постанови Ка</w:t>
      </w:r>
      <w:r w:rsidR="00C708F4" w:rsidRPr="00D30C0A">
        <w:rPr>
          <w:rFonts w:ascii="Times New Roman" w:eastAsia="Times New Roman" w:hAnsi="Times New Roman" w:cs="Times New Roman"/>
          <w:color w:val="000000" w:themeColor="text1"/>
          <w:sz w:val="28"/>
          <w:szCs w:val="28"/>
          <w:lang w:eastAsia="uk-UA"/>
        </w:rPr>
        <w:t xml:space="preserve">бінету Міністрів України від </w:t>
      </w:r>
      <w:r w:rsidR="00C708F4" w:rsidRPr="00D30C0A">
        <w:rPr>
          <w:rFonts w:ascii="Times New Roman" w:eastAsia="Times New Roman" w:hAnsi="Times New Roman" w:cs="Times New Roman"/>
          <w:color w:val="000000" w:themeColor="text1"/>
          <w:sz w:val="28"/>
          <w:szCs w:val="28"/>
          <w:lang w:eastAsia="uk-UA"/>
        </w:rPr>
        <w:br/>
        <w:t xml:space="preserve">28 лютого </w:t>
      </w:r>
      <w:r w:rsidRPr="00D30C0A">
        <w:rPr>
          <w:rFonts w:ascii="Times New Roman" w:eastAsia="Times New Roman" w:hAnsi="Times New Roman" w:cs="Times New Roman"/>
          <w:color w:val="000000" w:themeColor="text1"/>
          <w:sz w:val="28"/>
          <w:szCs w:val="28"/>
          <w:lang w:eastAsia="uk-UA"/>
        </w:rPr>
        <w:t xml:space="preserve">2002 </w:t>
      </w:r>
      <w:r w:rsidR="00C708F4" w:rsidRPr="00D30C0A">
        <w:rPr>
          <w:rFonts w:ascii="Times New Roman" w:eastAsia="Times New Roman" w:hAnsi="Times New Roman" w:cs="Times New Roman"/>
          <w:color w:val="000000" w:themeColor="text1"/>
          <w:sz w:val="28"/>
          <w:szCs w:val="28"/>
          <w:lang w:eastAsia="uk-UA"/>
        </w:rPr>
        <w:t xml:space="preserve">року </w:t>
      </w:r>
      <w:r w:rsidRPr="00D30C0A">
        <w:rPr>
          <w:rFonts w:ascii="Times New Roman" w:eastAsia="Times New Roman" w:hAnsi="Times New Roman" w:cs="Times New Roman"/>
          <w:color w:val="000000" w:themeColor="text1"/>
          <w:sz w:val="28"/>
          <w:szCs w:val="28"/>
          <w:lang w:eastAsia="uk-UA"/>
        </w:rPr>
        <w:t>№ 228 «Про затвердження Порядку складання, розгляду, затвердження та основних вимог до виконання кошторисів бюджетних установ» (зі змінами)  підготовлені кошториси та плани асигнувань</w:t>
      </w:r>
      <w:r w:rsidR="00086B83">
        <w:rPr>
          <w:rFonts w:ascii="Times New Roman" w:eastAsia="Times New Roman" w:hAnsi="Times New Roman" w:cs="Times New Roman"/>
          <w:color w:val="000000" w:themeColor="text1"/>
          <w:sz w:val="28"/>
          <w:szCs w:val="28"/>
          <w:lang w:eastAsia="uk-UA"/>
        </w:rPr>
        <w:t xml:space="preserve">                 </w:t>
      </w:r>
      <w:r w:rsidRPr="00D30C0A">
        <w:rPr>
          <w:rFonts w:ascii="Times New Roman" w:eastAsia="Times New Roman" w:hAnsi="Times New Roman" w:cs="Times New Roman"/>
          <w:color w:val="000000" w:themeColor="text1"/>
          <w:sz w:val="28"/>
          <w:szCs w:val="28"/>
          <w:lang w:eastAsia="uk-UA"/>
        </w:rPr>
        <w:t xml:space="preserve"> (за винятком надання кредитів з бюджету) загального фонду бюджету на 2023 рік з відповідними детальними розрахунками за КПКВК 3507010 «Керівництво та управління у сфері податкової політики» та КПКВК 3507090 «Виконання судових рішень на користь фізичних та юридичних осіб» та листом від 10.01.2023 № 198/8/10-36-10-03 надані до ДПС на затвердження. </w:t>
      </w:r>
    </w:p>
    <w:p w:rsidR="00C06D29" w:rsidRPr="00D30C0A" w:rsidRDefault="00C06D29" w:rsidP="00C06D29">
      <w:pPr>
        <w:widowControl w:val="0"/>
        <w:tabs>
          <w:tab w:val="left" w:pos="6663"/>
        </w:tabs>
        <w:autoSpaceDE w:val="0"/>
        <w:autoSpaceDN w:val="0"/>
        <w:spacing w:after="0" w:line="240" w:lineRule="auto"/>
        <w:ind w:firstLine="567"/>
        <w:contextualSpacing/>
        <w:jc w:val="both"/>
        <w:rPr>
          <w:rFonts w:ascii="Times New Roman" w:eastAsia="Times New Roman" w:hAnsi="Times New Roman" w:cs="Times New Roman"/>
          <w:color w:val="000000" w:themeColor="text1"/>
          <w:sz w:val="28"/>
          <w:szCs w:val="28"/>
          <w:lang w:val="ru-RU" w:eastAsia="uk-UA"/>
        </w:rPr>
      </w:pPr>
      <w:r w:rsidRPr="00D30C0A">
        <w:rPr>
          <w:rFonts w:ascii="Times New Roman" w:eastAsia="Times New Roman" w:hAnsi="Times New Roman" w:cs="Times New Roman"/>
          <w:color w:val="000000" w:themeColor="text1"/>
          <w:sz w:val="28"/>
          <w:szCs w:val="28"/>
          <w:lang w:eastAsia="uk-UA"/>
        </w:rPr>
        <w:t xml:space="preserve">Також, на виконання вимог Порядку підготовки показників проєкту зведеного кошторису для складання бюджетного запиту, паспорта бюджетної програми, звіту про його виконання та пропозицій до Бюджетної декларації Державною податковою службою, затвердженого наказом ДПС від 15.04.2020 № 166 (зі змінами), листом від 14.03.2023 № 1705/8/10-36-10-03 до ДПС  надано </w:t>
      </w:r>
      <w:proofErr w:type="spellStart"/>
      <w:r w:rsidRPr="00D30C0A">
        <w:rPr>
          <w:rFonts w:ascii="Times New Roman" w:eastAsia="Times New Roman" w:hAnsi="Times New Roman" w:cs="Times New Roman"/>
          <w:color w:val="000000" w:themeColor="text1"/>
          <w:sz w:val="28"/>
          <w:szCs w:val="28"/>
          <w:lang w:eastAsia="uk-UA"/>
        </w:rPr>
        <w:t>проєкт</w:t>
      </w:r>
      <w:proofErr w:type="spellEnd"/>
      <w:r w:rsidRPr="00D30C0A">
        <w:rPr>
          <w:rFonts w:ascii="Times New Roman" w:eastAsia="Times New Roman" w:hAnsi="Times New Roman" w:cs="Times New Roman"/>
          <w:color w:val="000000" w:themeColor="text1"/>
          <w:sz w:val="28"/>
          <w:szCs w:val="28"/>
          <w:lang w:eastAsia="uk-UA"/>
        </w:rPr>
        <w:t xml:space="preserve"> кошторису на 2024 рік для формування бюджетного запиту ДПС до проєкту Державного бюджету України та листом від 09.08.2023</w:t>
      </w:r>
      <w:r w:rsidR="00A5488C">
        <w:rPr>
          <w:rFonts w:ascii="Times New Roman" w:eastAsia="Times New Roman" w:hAnsi="Times New Roman" w:cs="Times New Roman"/>
          <w:color w:val="000000" w:themeColor="text1"/>
          <w:sz w:val="28"/>
          <w:szCs w:val="28"/>
          <w:lang w:eastAsia="uk-UA"/>
        </w:rPr>
        <w:t xml:space="preserve">                         </w:t>
      </w:r>
      <w:r w:rsidRPr="00D30C0A">
        <w:rPr>
          <w:rFonts w:ascii="Times New Roman" w:eastAsia="Times New Roman" w:hAnsi="Times New Roman" w:cs="Times New Roman"/>
          <w:color w:val="000000" w:themeColor="text1"/>
          <w:sz w:val="28"/>
          <w:szCs w:val="28"/>
          <w:lang w:eastAsia="uk-UA"/>
        </w:rPr>
        <w:t xml:space="preserve"> № 5975/8/10-36-10-03 складено та надано до ДПС </w:t>
      </w:r>
      <w:proofErr w:type="spellStart"/>
      <w:r w:rsidRPr="00D30C0A">
        <w:rPr>
          <w:rFonts w:ascii="Times New Roman" w:eastAsia="Times New Roman" w:hAnsi="Times New Roman" w:cs="Times New Roman"/>
          <w:color w:val="000000" w:themeColor="text1"/>
          <w:sz w:val="28"/>
          <w:szCs w:val="28"/>
          <w:lang w:eastAsia="uk-UA"/>
        </w:rPr>
        <w:t>проєкт</w:t>
      </w:r>
      <w:proofErr w:type="spellEnd"/>
      <w:r w:rsidRPr="00D30C0A">
        <w:rPr>
          <w:rFonts w:ascii="Times New Roman" w:eastAsia="Times New Roman" w:hAnsi="Times New Roman" w:cs="Times New Roman"/>
          <w:color w:val="000000" w:themeColor="text1"/>
          <w:sz w:val="28"/>
          <w:szCs w:val="28"/>
          <w:lang w:eastAsia="uk-UA"/>
        </w:rPr>
        <w:t xml:space="preserve"> кошторису на 2024 рік з розподілом обсягу граничних видатків.</w:t>
      </w:r>
    </w:p>
    <w:p w:rsidR="00C06D29" w:rsidRPr="00D30C0A" w:rsidRDefault="00C708F4" w:rsidP="00540842">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D30C0A">
        <w:rPr>
          <w:rFonts w:ascii="Times New Roman" w:eastAsia="Times New Roman" w:hAnsi="Times New Roman" w:cs="Times New Roman"/>
          <w:color w:val="000000" w:themeColor="text1"/>
          <w:sz w:val="28"/>
          <w:szCs w:val="28"/>
          <w:lang w:val="ru-RU" w:eastAsia="uk-UA"/>
        </w:rPr>
        <w:tab/>
      </w:r>
      <w:r w:rsidR="00C06D29" w:rsidRPr="00D30C0A">
        <w:rPr>
          <w:rFonts w:ascii="Times New Roman" w:eastAsia="Times New Roman" w:hAnsi="Times New Roman" w:cs="Times New Roman"/>
          <w:sz w:val="28"/>
          <w:szCs w:val="28"/>
          <w:lang w:eastAsia="ru-RU"/>
        </w:rPr>
        <w:t>Протягом звітного року укладено наступні договори з питань адміністративно-господарської діяльності. Це договори на постачання (активної) та розподіл (реактивної), в т.</w:t>
      </w:r>
      <w:r w:rsidRPr="00D30C0A">
        <w:rPr>
          <w:rFonts w:ascii="Times New Roman" w:eastAsia="Times New Roman" w:hAnsi="Times New Roman" w:cs="Times New Roman"/>
          <w:sz w:val="28"/>
          <w:szCs w:val="28"/>
          <w:lang w:eastAsia="ru-RU"/>
        </w:rPr>
        <w:t xml:space="preserve"> </w:t>
      </w:r>
      <w:r w:rsidR="00C06D29" w:rsidRPr="00D30C0A">
        <w:rPr>
          <w:rFonts w:ascii="Times New Roman" w:eastAsia="Times New Roman" w:hAnsi="Times New Roman" w:cs="Times New Roman"/>
          <w:sz w:val="28"/>
          <w:szCs w:val="28"/>
          <w:lang w:eastAsia="ru-RU"/>
        </w:rPr>
        <w:t>ч. перетікання електричної енергії, постачання природного газу для адміністративних будівель ГУ ДПС, надання послуг з централізованого водопостачання та централізованого водовідведення, прибирання адміністративних будівель та прибудинкових територій об`єктів інфраструктури ГУ ДПС, надання послуг з фізичної охорони, договорів із пересилання письмової кореспонденції в ГУ ДПС та обслуговування маркувальної машини, тощо.</w:t>
      </w:r>
    </w:p>
    <w:p w:rsidR="00C06D29" w:rsidRPr="00D30C0A" w:rsidRDefault="00C50772" w:rsidP="00C50772">
      <w:pPr>
        <w:spacing w:after="0" w:line="240" w:lineRule="auto"/>
        <w:ind w:firstLine="390"/>
        <w:jc w:val="both"/>
        <w:rPr>
          <w:rFonts w:ascii="Times New Roman" w:eastAsia="Times New Roman" w:hAnsi="Times New Roman" w:cs="Times New Roman"/>
          <w:sz w:val="28"/>
          <w:szCs w:val="28"/>
          <w:lang w:eastAsia="ru-RU"/>
        </w:rPr>
      </w:pPr>
      <w:r w:rsidRPr="00D30C0A">
        <w:rPr>
          <w:rFonts w:ascii="Times New Roman" w:eastAsia="Times New Roman" w:hAnsi="Times New Roman" w:cs="Times New Roman"/>
          <w:sz w:val="28"/>
          <w:szCs w:val="28"/>
          <w:lang w:eastAsia="ru-RU"/>
        </w:rPr>
        <w:t xml:space="preserve">Протягом звітного </w:t>
      </w:r>
      <w:r w:rsidR="006E7169">
        <w:rPr>
          <w:rFonts w:ascii="Times New Roman" w:eastAsia="Times New Roman" w:hAnsi="Times New Roman" w:cs="Times New Roman"/>
          <w:sz w:val="28"/>
          <w:szCs w:val="28"/>
          <w:lang w:eastAsia="ru-RU"/>
        </w:rPr>
        <w:t xml:space="preserve">періоду </w:t>
      </w:r>
      <w:r w:rsidRPr="00D30C0A">
        <w:rPr>
          <w:rFonts w:ascii="Times New Roman" w:eastAsia="Times New Roman" w:hAnsi="Times New Roman" w:cs="Times New Roman"/>
          <w:sz w:val="28"/>
          <w:szCs w:val="28"/>
          <w:lang w:eastAsia="ru-RU"/>
        </w:rPr>
        <w:t xml:space="preserve">підготовлено та надано ДПС 124 пропозицій про внесення змін до Річного плану закупівель, зокрема щодо організації проведення 18 процедур закупівель товарів, робіт і послуг за державні кошти, які передбачають застосування процедури закупівлі за відкритими торгами з особливостями, 121 процедури закупівлі без застосування електронної системи закупівель. </w:t>
      </w:r>
    </w:p>
    <w:p w:rsidR="00EC6D52" w:rsidRPr="00D30C0A" w:rsidRDefault="00C708F4" w:rsidP="00C50772">
      <w:pPr>
        <w:spacing w:after="0" w:line="240" w:lineRule="auto"/>
        <w:ind w:firstLine="390"/>
        <w:jc w:val="both"/>
        <w:rPr>
          <w:rFonts w:ascii="Times New Roman" w:eastAsia="Times New Roman" w:hAnsi="Times New Roman" w:cs="Times New Roman"/>
          <w:sz w:val="28"/>
          <w:szCs w:val="28"/>
          <w:lang w:eastAsia="ru-RU"/>
        </w:rPr>
      </w:pPr>
      <w:r w:rsidRPr="00D30C0A">
        <w:rPr>
          <w:rFonts w:ascii="Times New Roman" w:eastAsia="Times New Roman" w:hAnsi="Times New Roman" w:cs="Times New Roman"/>
          <w:sz w:val="28"/>
          <w:szCs w:val="28"/>
          <w:lang w:eastAsia="ru-RU"/>
        </w:rPr>
        <w:t>З</w:t>
      </w:r>
      <w:r w:rsidR="00EC6D52" w:rsidRPr="00D30C0A">
        <w:rPr>
          <w:rFonts w:ascii="Times New Roman" w:eastAsia="Times New Roman" w:hAnsi="Times New Roman" w:cs="Times New Roman"/>
          <w:sz w:val="28"/>
          <w:szCs w:val="28"/>
          <w:lang w:eastAsia="ru-RU"/>
        </w:rPr>
        <w:t xml:space="preserve">абезпечення адміністративно-господарської діяльності </w:t>
      </w:r>
      <w:r w:rsidRPr="00D30C0A">
        <w:rPr>
          <w:rFonts w:ascii="Times New Roman" w:eastAsia="Times New Roman" w:hAnsi="Times New Roman" w:cs="Times New Roman"/>
          <w:sz w:val="28"/>
          <w:szCs w:val="28"/>
          <w:lang w:eastAsia="ru-RU"/>
        </w:rPr>
        <w:t xml:space="preserve">здійснено </w:t>
      </w:r>
      <w:r w:rsidR="00EC6D52" w:rsidRPr="00D30C0A">
        <w:rPr>
          <w:rFonts w:ascii="Times New Roman" w:eastAsia="Times New Roman" w:hAnsi="Times New Roman" w:cs="Times New Roman"/>
          <w:sz w:val="28"/>
          <w:szCs w:val="28"/>
          <w:lang w:eastAsia="ru-RU"/>
        </w:rPr>
        <w:t>відповідно до  наказу ДПС від 19.12.2022 № 914 «Про затвердження Зведеного розподілу річних лімітів споживання теплової, електричної енергії, природного газу та води в натуральних показниках у Державній податковій службі України та її територіальних органах, що фінансується з Державного бюджету України, на 2023 рік» та наказу ГУ ДПС від 30.12.2022 № 20-г «Про затвердження Зведеного розподілу річних лімітів споживання теплової, електричної енергії, природного газу та води в натуральних показниках у Головному управлінні ДПС у Київській області на 2023 рік»</w:t>
      </w:r>
      <w:r w:rsidRPr="00D30C0A">
        <w:rPr>
          <w:rFonts w:ascii="Times New Roman" w:eastAsia="Times New Roman" w:hAnsi="Times New Roman" w:cs="Times New Roman"/>
          <w:sz w:val="28"/>
          <w:szCs w:val="28"/>
          <w:lang w:eastAsia="ru-RU"/>
        </w:rPr>
        <w:t xml:space="preserve">, а також </w:t>
      </w:r>
      <w:r w:rsidR="00EC6D52" w:rsidRPr="00D30C0A">
        <w:rPr>
          <w:rFonts w:ascii="Times New Roman" w:eastAsia="Times New Roman" w:hAnsi="Times New Roman" w:cs="Times New Roman"/>
          <w:sz w:val="28"/>
          <w:szCs w:val="28"/>
          <w:lang w:eastAsia="ru-RU"/>
        </w:rPr>
        <w:t xml:space="preserve">забезпечено контроль за </w:t>
      </w:r>
      <w:r w:rsidR="00EC6D52" w:rsidRPr="00D30C0A">
        <w:rPr>
          <w:rFonts w:ascii="Times New Roman" w:eastAsia="Times New Roman" w:hAnsi="Times New Roman" w:cs="Times New Roman"/>
          <w:sz w:val="28"/>
          <w:szCs w:val="28"/>
          <w:lang w:eastAsia="ru-RU"/>
        </w:rPr>
        <w:lastRenderedPageBreak/>
        <w:t xml:space="preserve">безумовним дотриманням розрахунку лімітів споживання енергоносіїв та води в ГУ ДПС. </w:t>
      </w:r>
    </w:p>
    <w:p w:rsidR="00C50772" w:rsidRPr="00D30C0A" w:rsidRDefault="00EC6D52" w:rsidP="00DB7F16">
      <w:pPr>
        <w:spacing w:after="0" w:line="240" w:lineRule="auto"/>
        <w:ind w:firstLine="390"/>
        <w:jc w:val="both"/>
        <w:rPr>
          <w:rFonts w:ascii="Times New Roman" w:eastAsia="Times New Roman" w:hAnsi="Times New Roman" w:cs="Times New Roman"/>
          <w:sz w:val="28"/>
          <w:szCs w:val="28"/>
          <w:lang w:eastAsia="ru-RU"/>
        </w:rPr>
      </w:pPr>
      <w:r w:rsidRPr="00D30C0A">
        <w:rPr>
          <w:rFonts w:ascii="Times New Roman" w:eastAsia="Times New Roman" w:hAnsi="Times New Roman" w:cs="Times New Roman"/>
          <w:sz w:val="28"/>
          <w:szCs w:val="28"/>
          <w:lang w:eastAsia="ru-RU"/>
        </w:rPr>
        <w:t>З метою підвищення рівня пожежної безпеки, а також у зв’язку із введенням в Україні правового режиму воєнного стану, в ГУ ДПС протягом 2023 року проведено понад 100 вступних, первинних, позапланових та повторних інструктажів працівників. Також в свою чергу здійснено повірку та заправку вогнегасників</w:t>
      </w:r>
      <w:r w:rsidR="00C708F4" w:rsidRPr="00D30C0A">
        <w:rPr>
          <w:rFonts w:ascii="Times New Roman" w:eastAsia="Times New Roman" w:hAnsi="Times New Roman" w:cs="Times New Roman"/>
          <w:sz w:val="28"/>
          <w:szCs w:val="28"/>
          <w:lang w:eastAsia="ru-RU"/>
        </w:rPr>
        <w:t>,</w:t>
      </w:r>
      <w:r w:rsidRPr="00D30C0A">
        <w:rPr>
          <w:rFonts w:ascii="Times New Roman" w:eastAsia="Times New Roman" w:hAnsi="Times New Roman" w:cs="Times New Roman"/>
          <w:sz w:val="28"/>
          <w:szCs w:val="28"/>
          <w:lang w:eastAsia="ru-RU"/>
        </w:rPr>
        <w:t xml:space="preserve"> які перебувають на балансі ГУ ДПС.</w:t>
      </w:r>
      <w:r w:rsidR="00DB7F16" w:rsidRPr="00D30C0A">
        <w:rPr>
          <w:rFonts w:ascii="Times New Roman" w:eastAsia="Times New Roman" w:hAnsi="Times New Roman" w:cs="Times New Roman"/>
          <w:sz w:val="28"/>
          <w:szCs w:val="28"/>
          <w:lang w:eastAsia="ru-RU"/>
        </w:rPr>
        <w:t xml:space="preserve"> Організовані навчання </w:t>
      </w:r>
      <w:r w:rsidR="000918D5" w:rsidRPr="00D30C0A">
        <w:rPr>
          <w:rFonts w:ascii="Times New Roman" w:eastAsia="Times New Roman" w:hAnsi="Times New Roman" w:cs="Times New Roman"/>
          <w:sz w:val="28"/>
          <w:szCs w:val="28"/>
          <w:lang w:eastAsia="ru-RU"/>
        </w:rPr>
        <w:t xml:space="preserve"> </w:t>
      </w:r>
      <w:r w:rsidRPr="00D30C0A">
        <w:rPr>
          <w:rFonts w:ascii="Times New Roman" w:eastAsia="Times New Roman" w:hAnsi="Times New Roman" w:cs="Times New Roman"/>
          <w:sz w:val="28"/>
          <w:szCs w:val="28"/>
          <w:lang w:eastAsia="ru-RU"/>
        </w:rPr>
        <w:t xml:space="preserve"> </w:t>
      </w:r>
      <w:r w:rsidR="00DB7F16" w:rsidRPr="00D30C0A">
        <w:rPr>
          <w:rFonts w:ascii="Times New Roman" w:eastAsia="Times New Roman" w:hAnsi="Times New Roman" w:cs="Times New Roman"/>
          <w:sz w:val="28"/>
          <w:szCs w:val="28"/>
          <w:lang w:eastAsia="ru-RU"/>
        </w:rPr>
        <w:t>з</w:t>
      </w:r>
      <w:r w:rsidR="00C50772" w:rsidRPr="00D30C0A">
        <w:rPr>
          <w:rFonts w:ascii="Times New Roman" w:eastAsia="Times New Roman" w:hAnsi="Times New Roman" w:cs="Times New Roman"/>
          <w:sz w:val="28"/>
          <w:szCs w:val="28"/>
          <w:lang w:eastAsia="ru-RU"/>
        </w:rPr>
        <w:t xml:space="preserve"> метою підвищення обізнаності працівників ГУ ДПС з питань цивільного захисту, а саме:</w:t>
      </w:r>
      <w:r w:rsidR="005049A2" w:rsidRPr="00D30C0A">
        <w:rPr>
          <w:rFonts w:ascii="Times New Roman" w:eastAsia="Times New Roman" w:hAnsi="Times New Roman" w:cs="Times New Roman"/>
          <w:sz w:val="28"/>
          <w:szCs w:val="28"/>
          <w:lang w:eastAsia="ru-RU"/>
        </w:rPr>
        <w:t xml:space="preserve"> </w:t>
      </w:r>
      <w:r w:rsidR="00C50772" w:rsidRPr="00D30C0A">
        <w:rPr>
          <w:rFonts w:ascii="Times New Roman" w:eastAsia="Times New Roman" w:hAnsi="Times New Roman" w:cs="Times New Roman"/>
          <w:sz w:val="28"/>
          <w:szCs w:val="28"/>
          <w:lang w:eastAsia="ru-RU"/>
        </w:rPr>
        <w:t>п</w:t>
      </w:r>
      <w:r w:rsidR="005049A2" w:rsidRPr="00D30C0A">
        <w:rPr>
          <w:rFonts w:ascii="Times New Roman" w:eastAsia="Times New Roman" w:hAnsi="Times New Roman" w:cs="Times New Roman"/>
          <w:sz w:val="28"/>
          <w:szCs w:val="28"/>
          <w:lang w:eastAsia="ru-RU"/>
        </w:rPr>
        <w:t>орядок дій у разі вини</w:t>
      </w:r>
      <w:r w:rsidR="00DB7F16" w:rsidRPr="00D30C0A">
        <w:rPr>
          <w:rFonts w:ascii="Times New Roman" w:eastAsia="Times New Roman" w:hAnsi="Times New Roman" w:cs="Times New Roman"/>
          <w:sz w:val="28"/>
          <w:szCs w:val="28"/>
          <w:lang w:eastAsia="ru-RU"/>
        </w:rPr>
        <w:t xml:space="preserve">кнення надзвичайних ситуацій, </w:t>
      </w:r>
      <w:r w:rsidR="00C50772" w:rsidRPr="00D30C0A">
        <w:rPr>
          <w:rFonts w:ascii="Times New Roman" w:eastAsia="Times New Roman" w:hAnsi="Times New Roman" w:cs="Times New Roman"/>
          <w:sz w:val="28"/>
          <w:szCs w:val="28"/>
          <w:lang w:eastAsia="ru-RU"/>
        </w:rPr>
        <w:t xml:space="preserve"> </w:t>
      </w:r>
      <w:r w:rsidR="00DB7F16" w:rsidRPr="00D30C0A">
        <w:rPr>
          <w:rFonts w:ascii="Times New Roman" w:eastAsia="Times New Roman" w:hAnsi="Times New Roman" w:cs="Times New Roman"/>
          <w:sz w:val="28"/>
          <w:szCs w:val="28"/>
          <w:lang w:eastAsia="ru-RU"/>
        </w:rPr>
        <w:t>а</w:t>
      </w:r>
      <w:r w:rsidR="005049A2" w:rsidRPr="00D30C0A">
        <w:rPr>
          <w:rFonts w:ascii="Times New Roman" w:eastAsia="Times New Roman" w:hAnsi="Times New Roman" w:cs="Times New Roman"/>
          <w:sz w:val="28"/>
          <w:szCs w:val="28"/>
          <w:lang w:eastAsia="ru-RU"/>
        </w:rPr>
        <w:t>бо у разі виявлення вибухонебезпечних предметів</w:t>
      </w:r>
      <w:r w:rsidR="00DB7F16" w:rsidRPr="00D30C0A">
        <w:rPr>
          <w:rFonts w:ascii="Times New Roman" w:eastAsia="Times New Roman" w:hAnsi="Times New Roman" w:cs="Times New Roman"/>
          <w:sz w:val="28"/>
          <w:szCs w:val="28"/>
          <w:lang w:eastAsia="ru-RU"/>
        </w:rPr>
        <w:t>.</w:t>
      </w:r>
    </w:p>
    <w:p w:rsidR="00292A47" w:rsidRPr="00D30C0A" w:rsidRDefault="00292A47" w:rsidP="00EC6D52">
      <w:pPr>
        <w:spacing w:after="0" w:line="240" w:lineRule="auto"/>
        <w:ind w:firstLine="390"/>
        <w:jc w:val="both"/>
        <w:rPr>
          <w:rFonts w:ascii="Times New Roman" w:eastAsia="Times New Roman" w:hAnsi="Times New Roman" w:cs="Times New Roman"/>
          <w:sz w:val="28"/>
          <w:szCs w:val="28"/>
          <w:lang w:eastAsia="ru-RU"/>
        </w:rPr>
      </w:pPr>
    </w:p>
    <w:p w:rsidR="00991D39" w:rsidRPr="00D30C0A" w:rsidRDefault="00EC6D52" w:rsidP="00ED7498">
      <w:pPr>
        <w:spacing w:after="0" w:line="240" w:lineRule="auto"/>
        <w:ind w:firstLine="390"/>
        <w:jc w:val="center"/>
        <w:rPr>
          <w:rFonts w:ascii="Times New Roman" w:hAnsi="Times New Roman" w:cs="Times New Roman"/>
          <w:b/>
          <w:bCs/>
          <w:sz w:val="28"/>
          <w:szCs w:val="28"/>
        </w:rPr>
      </w:pPr>
      <w:r w:rsidRPr="00D30C0A">
        <w:rPr>
          <w:rFonts w:ascii="Times New Roman" w:hAnsi="Times New Roman" w:cs="Times New Roman"/>
          <w:b/>
          <w:bCs/>
          <w:sz w:val="28"/>
          <w:szCs w:val="28"/>
        </w:rPr>
        <w:t>Р</w:t>
      </w:r>
      <w:r w:rsidR="00991D39" w:rsidRPr="00D30C0A">
        <w:rPr>
          <w:rFonts w:ascii="Times New Roman" w:hAnsi="Times New Roman" w:cs="Times New Roman"/>
          <w:b/>
          <w:bCs/>
          <w:sz w:val="28"/>
          <w:szCs w:val="28"/>
        </w:rPr>
        <w:t>озділ 11. Інформаційно-технічне забезпечення діяльності та технічне супроводження електронних сервісів. Забезпечення охорони державної таємниці, технічного та криптографічного захисту інформації</w:t>
      </w:r>
    </w:p>
    <w:p w:rsidR="00457119" w:rsidRPr="00D30C0A" w:rsidRDefault="00457119" w:rsidP="00743DC8">
      <w:pPr>
        <w:spacing w:after="0" w:line="240" w:lineRule="auto"/>
        <w:ind w:firstLine="386"/>
        <w:jc w:val="center"/>
        <w:rPr>
          <w:rFonts w:ascii="Times New Roman" w:hAnsi="Times New Roman" w:cs="Times New Roman"/>
          <w:b/>
          <w:bCs/>
          <w:sz w:val="28"/>
          <w:szCs w:val="28"/>
        </w:rPr>
      </w:pPr>
    </w:p>
    <w:p w:rsidR="00457119" w:rsidRPr="00D30C0A" w:rsidRDefault="00457119" w:rsidP="00457119">
      <w:pPr>
        <w:pStyle w:val="22"/>
        <w:ind w:firstLine="386"/>
        <w:jc w:val="both"/>
      </w:pPr>
      <w:r w:rsidRPr="00D30C0A">
        <w:t>Протягом 2023 року працівниками структурних підрозділів ГУ ДПС забезпечено застосування відповідних зобов’язань щодо дотримання конфіденційності, а також технічних і організаційних заходів безпеки для запобігання несанкціонованого або незаконного розголошення або обробки такої інформації та даних, їх випадкової втрати, знищення або пошкодження. Доступ до інформації і персональних даних мають тільки уповноважені працівники, які дали згоду на забезпечення конфіденційності такої інформації та даних відповідно до існуючих вимог. Працівники ГУ ДПС несуть персональну відповідальність, передбачену діючим законодавством, за розповсюдження інформації, що стала відомою при виконанні ними своїх функціональних повноважень</w:t>
      </w:r>
      <w:r w:rsidR="00B45DD8" w:rsidRPr="00D30C0A">
        <w:t>.</w:t>
      </w:r>
    </w:p>
    <w:p w:rsidR="003E1E01" w:rsidRPr="00D30C0A" w:rsidRDefault="003E1E01" w:rsidP="003E1E0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30C0A">
        <w:rPr>
          <w:rFonts w:ascii="Times New Roman" w:eastAsia="Times New Roman" w:hAnsi="Times New Roman" w:cs="Times New Roman"/>
          <w:color w:val="000000" w:themeColor="text1"/>
          <w:sz w:val="28"/>
          <w:szCs w:val="28"/>
          <w:lang w:eastAsia="ru-RU"/>
        </w:rPr>
        <w:t xml:space="preserve">Протягом звітного періоду  виконано 747 технічних завдань щодо </w:t>
      </w:r>
      <w:proofErr w:type="spellStart"/>
      <w:r w:rsidRPr="00D30C0A">
        <w:rPr>
          <w:rFonts w:ascii="Times New Roman" w:eastAsia="Times New Roman" w:hAnsi="Times New Roman" w:cs="Times New Roman"/>
          <w:color w:val="000000" w:themeColor="text1"/>
          <w:sz w:val="28"/>
          <w:szCs w:val="28"/>
          <w:lang w:eastAsia="ru-RU"/>
        </w:rPr>
        <w:t>виборки</w:t>
      </w:r>
      <w:proofErr w:type="spellEnd"/>
      <w:r w:rsidRPr="00D30C0A">
        <w:rPr>
          <w:rFonts w:ascii="Times New Roman" w:eastAsia="Times New Roman" w:hAnsi="Times New Roman" w:cs="Times New Roman"/>
          <w:color w:val="000000" w:themeColor="text1"/>
          <w:sz w:val="28"/>
          <w:szCs w:val="28"/>
          <w:lang w:eastAsia="ru-RU"/>
        </w:rPr>
        <w:t xml:space="preserve"> </w:t>
      </w:r>
      <w:r w:rsidR="00FB5548" w:rsidRPr="00D30C0A">
        <w:rPr>
          <w:rFonts w:ascii="Times New Roman" w:eastAsia="Times New Roman" w:hAnsi="Times New Roman" w:cs="Times New Roman"/>
          <w:color w:val="000000" w:themeColor="text1"/>
          <w:sz w:val="28"/>
          <w:szCs w:val="28"/>
          <w:lang w:eastAsia="ru-RU"/>
        </w:rPr>
        <w:t xml:space="preserve">інформації з баз даних ГУ ДПС </w:t>
      </w:r>
      <w:r w:rsidRPr="00D30C0A">
        <w:rPr>
          <w:rFonts w:ascii="Times New Roman" w:eastAsia="Times New Roman" w:hAnsi="Times New Roman" w:cs="Times New Roman"/>
          <w:color w:val="000000" w:themeColor="text1"/>
          <w:sz w:val="28"/>
          <w:szCs w:val="28"/>
          <w:lang w:eastAsia="ru-RU"/>
        </w:rPr>
        <w:t>за запитами структурних підрозділів ГУ ДПС.</w:t>
      </w:r>
    </w:p>
    <w:p w:rsidR="003E1E01" w:rsidRPr="00D30C0A" w:rsidRDefault="003E1E01" w:rsidP="003E1E0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30C0A">
        <w:rPr>
          <w:rFonts w:ascii="Times New Roman" w:eastAsia="Times New Roman" w:hAnsi="Times New Roman" w:cs="Times New Roman"/>
          <w:color w:val="000000" w:themeColor="text1"/>
          <w:sz w:val="28"/>
          <w:szCs w:val="28"/>
          <w:lang w:eastAsia="ru-RU"/>
        </w:rPr>
        <w:t>З метою з</w:t>
      </w:r>
      <w:r w:rsidRPr="00D30C0A">
        <w:rPr>
          <w:rFonts w:ascii="Times New Roman" w:eastAsia="Times New Roman" w:hAnsi="Times New Roman" w:cs="Times New Roman"/>
          <w:bCs/>
          <w:color w:val="000000" w:themeColor="text1"/>
          <w:sz w:val="28"/>
          <w:szCs w:val="28"/>
          <w:lang w:eastAsia="ru-RU"/>
        </w:rPr>
        <w:t>абезпечення функціонування інформаційно-комунікаційних систем в ГУ</w:t>
      </w:r>
      <w:r w:rsidR="00FB5548" w:rsidRPr="00D30C0A">
        <w:rPr>
          <w:rFonts w:ascii="Times New Roman" w:eastAsia="Times New Roman" w:hAnsi="Times New Roman" w:cs="Times New Roman"/>
          <w:bCs/>
          <w:color w:val="000000" w:themeColor="text1"/>
          <w:sz w:val="28"/>
          <w:szCs w:val="28"/>
          <w:lang w:eastAsia="ru-RU"/>
        </w:rPr>
        <w:t xml:space="preserve">ДПС </w:t>
      </w:r>
      <w:r w:rsidRPr="00D30C0A">
        <w:rPr>
          <w:rFonts w:ascii="Times New Roman" w:eastAsia="Times New Roman" w:hAnsi="Times New Roman" w:cs="Times New Roman"/>
          <w:color w:val="000000" w:themeColor="text1"/>
          <w:sz w:val="28"/>
          <w:szCs w:val="28"/>
          <w:lang w:eastAsia="ru-RU"/>
        </w:rPr>
        <w:t>протягом звітного періоду забезпечено наступне:</w:t>
      </w:r>
    </w:p>
    <w:p w:rsidR="003E1E01" w:rsidRPr="00D30C0A" w:rsidRDefault="003E1E01" w:rsidP="003E1E01">
      <w:pPr>
        <w:spacing w:after="0" w:line="240" w:lineRule="auto"/>
        <w:ind w:firstLine="709"/>
        <w:jc w:val="both"/>
        <w:rPr>
          <w:rFonts w:ascii="Times New Roman" w:eastAsia="Times New Roman" w:hAnsi="Times New Roman" w:cs="Times New Roman"/>
          <w:sz w:val="28"/>
          <w:szCs w:val="28"/>
          <w:lang w:eastAsia="ru-RU"/>
        </w:rPr>
      </w:pPr>
      <w:r w:rsidRPr="00D30C0A">
        <w:rPr>
          <w:rFonts w:ascii="Times New Roman" w:eastAsia="Times New Roman" w:hAnsi="Times New Roman" w:cs="Times New Roman"/>
          <w:sz w:val="28"/>
          <w:szCs w:val="28"/>
          <w:lang w:eastAsia="ru-RU"/>
        </w:rPr>
        <w:t>сформовано та доведено до користувачів (лист від 28.03.2023</w:t>
      </w:r>
      <w:r w:rsidR="00086B83">
        <w:rPr>
          <w:rFonts w:ascii="Times New Roman" w:eastAsia="Times New Roman" w:hAnsi="Times New Roman" w:cs="Times New Roman"/>
          <w:sz w:val="28"/>
          <w:szCs w:val="28"/>
          <w:lang w:eastAsia="ru-RU"/>
        </w:rPr>
        <w:t xml:space="preserve">      </w:t>
      </w:r>
      <w:r w:rsidRPr="00D30C0A">
        <w:rPr>
          <w:rFonts w:ascii="Times New Roman" w:eastAsia="Times New Roman" w:hAnsi="Times New Roman" w:cs="Times New Roman"/>
          <w:sz w:val="28"/>
          <w:szCs w:val="28"/>
          <w:lang w:eastAsia="ru-RU"/>
        </w:rPr>
        <w:t xml:space="preserve"> №</w:t>
      </w:r>
      <w:r w:rsidR="00FB5548" w:rsidRPr="00D30C0A">
        <w:rPr>
          <w:rFonts w:ascii="Times New Roman" w:eastAsia="Times New Roman" w:hAnsi="Times New Roman" w:cs="Times New Roman"/>
          <w:sz w:val="28"/>
          <w:szCs w:val="28"/>
          <w:lang w:eastAsia="ru-RU"/>
        </w:rPr>
        <w:t> </w:t>
      </w:r>
      <w:r w:rsidRPr="00D30C0A">
        <w:rPr>
          <w:rFonts w:ascii="Times New Roman" w:eastAsia="Times New Roman" w:hAnsi="Times New Roman" w:cs="Times New Roman"/>
          <w:sz w:val="28"/>
          <w:szCs w:val="28"/>
          <w:lang w:eastAsia="ru-RU"/>
        </w:rPr>
        <w:t>248/10-36-20-01-06) оновлений Перелік систем, до яких надається доступ користувачам ГУ ДПС, затверджений 23.03.2023 року;</w:t>
      </w:r>
    </w:p>
    <w:p w:rsidR="003E1E01" w:rsidRPr="00D30C0A" w:rsidRDefault="003E1E01" w:rsidP="003E1E01">
      <w:pPr>
        <w:spacing w:after="0" w:line="240" w:lineRule="auto"/>
        <w:ind w:firstLine="709"/>
        <w:jc w:val="both"/>
        <w:rPr>
          <w:rFonts w:ascii="Times New Roman" w:eastAsia="Times New Roman" w:hAnsi="Times New Roman" w:cs="Times New Roman"/>
          <w:sz w:val="28"/>
          <w:szCs w:val="28"/>
          <w:lang w:eastAsia="ru-RU"/>
        </w:rPr>
      </w:pPr>
      <w:r w:rsidRPr="00D30C0A">
        <w:rPr>
          <w:rFonts w:ascii="Times New Roman" w:eastAsia="Times New Roman" w:hAnsi="Times New Roman" w:cs="Times New Roman"/>
          <w:sz w:val="28"/>
          <w:szCs w:val="28"/>
          <w:lang w:eastAsia="ru-RU"/>
        </w:rPr>
        <w:t xml:space="preserve">щоденне технічне супроводження </w:t>
      </w:r>
      <w:r w:rsidRPr="00D30C0A">
        <w:rPr>
          <w:rFonts w:ascii="Times New Roman" w:eastAsia="Times New Roman" w:hAnsi="Times New Roman" w:cs="Times New Roman"/>
          <w:color w:val="000000"/>
          <w:sz w:val="28"/>
          <w:szCs w:val="28"/>
          <w:lang w:eastAsia="ru-RU"/>
        </w:rPr>
        <w:t>І</w:t>
      </w:r>
      <w:r w:rsidR="00FB5548" w:rsidRPr="00D30C0A">
        <w:rPr>
          <w:rFonts w:ascii="Times New Roman" w:eastAsia="Times New Roman" w:hAnsi="Times New Roman" w:cs="Times New Roman"/>
          <w:color w:val="000000"/>
          <w:sz w:val="28"/>
          <w:szCs w:val="28"/>
          <w:lang w:eastAsia="ru-RU"/>
        </w:rPr>
        <w:t>К</w:t>
      </w:r>
      <w:r w:rsidRPr="00D30C0A">
        <w:rPr>
          <w:rFonts w:ascii="Times New Roman" w:eastAsia="Times New Roman" w:hAnsi="Times New Roman" w:cs="Times New Roman"/>
          <w:color w:val="000000"/>
          <w:sz w:val="28"/>
          <w:szCs w:val="28"/>
          <w:lang w:eastAsia="ru-RU"/>
        </w:rPr>
        <w:t>С</w:t>
      </w:r>
      <w:r w:rsidRPr="00D30C0A">
        <w:rPr>
          <w:rFonts w:ascii="Times New Roman" w:eastAsia="Times New Roman" w:hAnsi="Times New Roman" w:cs="Times New Roman"/>
          <w:sz w:val="28"/>
          <w:szCs w:val="28"/>
          <w:lang w:eastAsia="ru-RU"/>
        </w:rPr>
        <w:t xml:space="preserve"> «Податковий блок», «Управління документами», а також інших інформаційних систем на рівні ГУ ДПС;</w:t>
      </w:r>
    </w:p>
    <w:p w:rsidR="003E1E01" w:rsidRPr="00D30C0A" w:rsidRDefault="003E1E01" w:rsidP="003E1E01">
      <w:pPr>
        <w:spacing w:after="0" w:line="240" w:lineRule="auto"/>
        <w:ind w:firstLine="709"/>
        <w:jc w:val="both"/>
        <w:rPr>
          <w:rFonts w:ascii="Times New Roman" w:eastAsia="Times New Roman" w:hAnsi="Times New Roman" w:cs="Times New Roman"/>
          <w:sz w:val="28"/>
          <w:szCs w:val="28"/>
          <w:lang w:eastAsia="ru-RU"/>
        </w:rPr>
      </w:pPr>
      <w:r w:rsidRPr="00D30C0A">
        <w:rPr>
          <w:rFonts w:ascii="Times New Roman" w:eastAsia="Times New Roman" w:hAnsi="Times New Roman" w:cs="Times New Roman"/>
          <w:sz w:val="28"/>
          <w:szCs w:val="28"/>
          <w:lang w:eastAsia="ru-RU"/>
        </w:rPr>
        <w:t>щоденне супроводження та оновлення еталонної схеми нормативно-довідкової інформації;</w:t>
      </w:r>
    </w:p>
    <w:p w:rsidR="003E1E01" w:rsidRPr="00D30C0A" w:rsidRDefault="003E1E01" w:rsidP="003E1E01">
      <w:pPr>
        <w:spacing w:after="0" w:line="240" w:lineRule="auto"/>
        <w:ind w:firstLine="709"/>
        <w:jc w:val="both"/>
        <w:rPr>
          <w:rFonts w:ascii="Times New Roman" w:eastAsia="Times New Roman" w:hAnsi="Times New Roman" w:cs="Times New Roman"/>
          <w:sz w:val="28"/>
          <w:szCs w:val="28"/>
          <w:lang w:eastAsia="ru-RU"/>
        </w:rPr>
      </w:pPr>
      <w:r w:rsidRPr="00D30C0A">
        <w:rPr>
          <w:rFonts w:ascii="Times New Roman" w:eastAsia="Times New Roman" w:hAnsi="Times New Roman" w:cs="Times New Roman"/>
          <w:sz w:val="28"/>
          <w:szCs w:val="28"/>
          <w:lang w:eastAsia="ru-RU"/>
        </w:rPr>
        <w:t>актуалізацію інформаційних довідників ДПС (листи від 16.01.2023 №</w:t>
      </w:r>
      <w:r w:rsidR="00FB5548" w:rsidRPr="00D30C0A">
        <w:rPr>
          <w:rFonts w:ascii="Times New Roman" w:eastAsia="Times New Roman" w:hAnsi="Times New Roman" w:cs="Times New Roman"/>
          <w:sz w:val="28"/>
          <w:szCs w:val="28"/>
          <w:lang w:eastAsia="ru-RU"/>
        </w:rPr>
        <w:t> </w:t>
      </w:r>
      <w:r w:rsidRPr="00D30C0A">
        <w:rPr>
          <w:rFonts w:ascii="Times New Roman" w:eastAsia="Times New Roman" w:hAnsi="Times New Roman" w:cs="Times New Roman"/>
          <w:sz w:val="28"/>
          <w:szCs w:val="28"/>
          <w:lang w:eastAsia="ru-RU"/>
        </w:rPr>
        <w:t>320/8/10-36-20-01-05, від 16.01.2023 №</w:t>
      </w:r>
      <w:r w:rsidR="00FB5548" w:rsidRPr="00D30C0A">
        <w:rPr>
          <w:rFonts w:ascii="Times New Roman" w:eastAsia="Times New Roman" w:hAnsi="Times New Roman" w:cs="Times New Roman"/>
          <w:sz w:val="28"/>
          <w:szCs w:val="28"/>
          <w:lang w:eastAsia="ru-RU"/>
        </w:rPr>
        <w:t xml:space="preserve"> </w:t>
      </w:r>
      <w:r w:rsidRPr="00D30C0A">
        <w:rPr>
          <w:rFonts w:ascii="Times New Roman" w:eastAsia="Times New Roman" w:hAnsi="Times New Roman" w:cs="Times New Roman"/>
          <w:sz w:val="28"/>
          <w:szCs w:val="28"/>
          <w:lang w:eastAsia="ru-RU"/>
        </w:rPr>
        <w:t>318/8/10-36-20-01-05, від 01.02.2023 №</w:t>
      </w:r>
      <w:r w:rsidR="00FB5548" w:rsidRPr="00D30C0A">
        <w:rPr>
          <w:rFonts w:ascii="Times New Roman" w:eastAsia="Times New Roman" w:hAnsi="Times New Roman" w:cs="Times New Roman"/>
          <w:sz w:val="28"/>
          <w:szCs w:val="28"/>
          <w:lang w:eastAsia="ru-RU"/>
        </w:rPr>
        <w:t> </w:t>
      </w:r>
      <w:r w:rsidRPr="00D30C0A">
        <w:rPr>
          <w:rFonts w:ascii="Times New Roman" w:eastAsia="Times New Roman" w:hAnsi="Times New Roman" w:cs="Times New Roman"/>
          <w:sz w:val="28"/>
          <w:szCs w:val="28"/>
          <w:lang w:eastAsia="ru-RU"/>
        </w:rPr>
        <w:t>696/8/10-36-20-01-05), від 19.05.2023 №</w:t>
      </w:r>
      <w:r w:rsidR="00FB5548" w:rsidRPr="00D30C0A">
        <w:rPr>
          <w:rFonts w:ascii="Times New Roman" w:eastAsia="Times New Roman" w:hAnsi="Times New Roman" w:cs="Times New Roman"/>
          <w:sz w:val="28"/>
          <w:szCs w:val="28"/>
          <w:lang w:eastAsia="ru-RU"/>
        </w:rPr>
        <w:t> </w:t>
      </w:r>
      <w:r w:rsidRPr="00D30C0A">
        <w:rPr>
          <w:rFonts w:ascii="Times New Roman" w:eastAsia="Times New Roman" w:hAnsi="Times New Roman" w:cs="Times New Roman"/>
          <w:sz w:val="28"/>
          <w:szCs w:val="28"/>
          <w:lang w:eastAsia="ru-RU"/>
        </w:rPr>
        <w:t>3486/8/10-36-20-01-05);</w:t>
      </w:r>
    </w:p>
    <w:p w:rsidR="003E1E01" w:rsidRPr="00D30C0A" w:rsidRDefault="003E1E01" w:rsidP="003E1E01">
      <w:pPr>
        <w:spacing w:after="0" w:line="240" w:lineRule="auto"/>
        <w:ind w:firstLine="709"/>
        <w:jc w:val="both"/>
        <w:rPr>
          <w:rFonts w:ascii="Times New Roman" w:eastAsia="Times New Roman" w:hAnsi="Times New Roman" w:cs="Times New Roman"/>
          <w:sz w:val="28"/>
          <w:szCs w:val="28"/>
          <w:lang w:val="ru-RU" w:eastAsia="ru-RU"/>
        </w:rPr>
      </w:pPr>
      <w:r w:rsidRPr="00D30C0A">
        <w:rPr>
          <w:rFonts w:ascii="Times New Roman" w:eastAsia="Times New Roman" w:hAnsi="Times New Roman" w:cs="Times New Roman"/>
          <w:sz w:val="28"/>
          <w:szCs w:val="28"/>
          <w:lang w:eastAsia="ru-RU"/>
        </w:rPr>
        <w:t>інсталяцію в ГУ ДПС оновлення версій програмного забезпечення “ДПС Кошторис” (версії від 07.0</w:t>
      </w:r>
      <w:r w:rsidRPr="00D30C0A">
        <w:rPr>
          <w:rFonts w:ascii="Times New Roman" w:eastAsia="Times New Roman" w:hAnsi="Times New Roman" w:cs="Times New Roman"/>
          <w:sz w:val="28"/>
          <w:szCs w:val="28"/>
          <w:lang w:val="ru-RU" w:eastAsia="ru-RU"/>
        </w:rPr>
        <w:t>7</w:t>
      </w:r>
      <w:r w:rsidRPr="00D30C0A">
        <w:rPr>
          <w:rFonts w:ascii="Times New Roman" w:eastAsia="Times New Roman" w:hAnsi="Times New Roman" w:cs="Times New Roman"/>
          <w:sz w:val="28"/>
          <w:szCs w:val="28"/>
          <w:lang w:eastAsia="ru-RU"/>
        </w:rPr>
        <w:t>.038 - 07.07.0</w:t>
      </w:r>
      <w:r w:rsidRPr="00D30C0A">
        <w:rPr>
          <w:rFonts w:ascii="Times New Roman" w:eastAsia="Times New Roman" w:hAnsi="Times New Roman" w:cs="Times New Roman"/>
          <w:sz w:val="28"/>
          <w:szCs w:val="28"/>
          <w:lang w:val="ru-RU" w:eastAsia="ru-RU"/>
        </w:rPr>
        <w:t>60)</w:t>
      </w:r>
      <w:r w:rsidRPr="00D30C0A">
        <w:rPr>
          <w:rFonts w:ascii="Times New Roman" w:eastAsia="Times New Roman" w:hAnsi="Times New Roman" w:cs="Times New Roman"/>
          <w:sz w:val="28"/>
          <w:szCs w:val="28"/>
          <w:lang w:eastAsia="ru-RU"/>
        </w:rPr>
        <w:t>;</w:t>
      </w:r>
    </w:p>
    <w:p w:rsidR="003E1E01" w:rsidRPr="00D30C0A" w:rsidRDefault="003E1E01" w:rsidP="003E1E01">
      <w:pPr>
        <w:spacing w:after="0" w:line="240" w:lineRule="auto"/>
        <w:ind w:firstLine="709"/>
        <w:rPr>
          <w:rFonts w:ascii="Times New Roman" w:eastAsia="Times New Roman" w:hAnsi="Times New Roman" w:cs="Times New Roman"/>
          <w:sz w:val="28"/>
          <w:szCs w:val="28"/>
          <w:lang w:eastAsia="ru-RU"/>
        </w:rPr>
      </w:pPr>
      <w:r w:rsidRPr="00D30C0A">
        <w:rPr>
          <w:rFonts w:ascii="Times New Roman" w:eastAsia="Times New Roman" w:hAnsi="Times New Roman" w:cs="Times New Roman"/>
          <w:sz w:val="28"/>
          <w:szCs w:val="28"/>
          <w:lang w:eastAsia="ru-RU"/>
        </w:rPr>
        <w:t>щоденне оновлення та актуалізація баз даних ІС «Ліга: Закон» в ГУ ДПС;</w:t>
      </w:r>
    </w:p>
    <w:p w:rsidR="003E1E01" w:rsidRPr="00D30C0A" w:rsidRDefault="003E1E01" w:rsidP="00FB5548">
      <w:pPr>
        <w:spacing w:after="0" w:line="240" w:lineRule="auto"/>
        <w:ind w:firstLine="709"/>
        <w:jc w:val="both"/>
        <w:rPr>
          <w:rFonts w:ascii="Times New Roman" w:eastAsia="Times New Roman" w:hAnsi="Times New Roman" w:cs="Times New Roman"/>
          <w:sz w:val="28"/>
          <w:szCs w:val="28"/>
          <w:lang w:eastAsia="ru-RU"/>
        </w:rPr>
      </w:pPr>
      <w:r w:rsidRPr="00D30C0A">
        <w:rPr>
          <w:rFonts w:ascii="Times New Roman" w:eastAsia="Times New Roman" w:hAnsi="Times New Roman" w:cs="Times New Roman"/>
          <w:sz w:val="28"/>
          <w:szCs w:val="28"/>
          <w:lang w:eastAsia="ru-RU"/>
        </w:rPr>
        <w:lastRenderedPageBreak/>
        <w:t xml:space="preserve">проведено роботи по реєстрації та підтвердженню поштових скриньок в мережі Інтернет в домені </w:t>
      </w:r>
      <w:r w:rsidRPr="00D30C0A">
        <w:rPr>
          <w:rFonts w:ascii="Times New Roman" w:eastAsia="Times New Roman" w:hAnsi="Times New Roman" w:cs="Times New Roman"/>
          <w:sz w:val="28"/>
          <w:szCs w:val="28"/>
          <w:lang w:val="en-US" w:eastAsia="ru-RU"/>
        </w:rPr>
        <w:t>tax</w:t>
      </w:r>
      <w:r w:rsidRPr="00D30C0A">
        <w:rPr>
          <w:rFonts w:ascii="Times New Roman" w:eastAsia="Times New Roman" w:hAnsi="Times New Roman" w:cs="Times New Roman"/>
          <w:sz w:val="28"/>
          <w:szCs w:val="28"/>
          <w:lang w:eastAsia="ru-RU"/>
        </w:rPr>
        <w:t>.</w:t>
      </w:r>
      <w:proofErr w:type="spellStart"/>
      <w:r w:rsidRPr="00D30C0A">
        <w:rPr>
          <w:rFonts w:ascii="Times New Roman" w:eastAsia="Times New Roman" w:hAnsi="Times New Roman" w:cs="Times New Roman"/>
          <w:sz w:val="28"/>
          <w:szCs w:val="28"/>
          <w:lang w:val="en-US" w:eastAsia="ru-RU"/>
        </w:rPr>
        <w:t>gov</w:t>
      </w:r>
      <w:proofErr w:type="spellEnd"/>
      <w:r w:rsidRPr="00D30C0A">
        <w:rPr>
          <w:rFonts w:ascii="Times New Roman" w:eastAsia="Times New Roman" w:hAnsi="Times New Roman" w:cs="Times New Roman"/>
          <w:sz w:val="28"/>
          <w:szCs w:val="28"/>
          <w:lang w:eastAsia="ru-RU"/>
        </w:rPr>
        <w:t>.</w:t>
      </w:r>
      <w:proofErr w:type="spellStart"/>
      <w:r w:rsidRPr="00D30C0A">
        <w:rPr>
          <w:rFonts w:ascii="Times New Roman" w:eastAsia="Times New Roman" w:hAnsi="Times New Roman" w:cs="Times New Roman"/>
          <w:sz w:val="28"/>
          <w:szCs w:val="28"/>
          <w:lang w:val="en-US" w:eastAsia="ru-RU"/>
        </w:rPr>
        <w:t>ua</w:t>
      </w:r>
      <w:proofErr w:type="spellEnd"/>
      <w:r w:rsidRPr="00D30C0A">
        <w:rPr>
          <w:rFonts w:ascii="Times New Roman" w:eastAsia="Times New Roman" w:hAnsi="Times New Roman" w:cs="Times New Roman"/>
          <w:sz w:val="28"/>
          <w:szCs w:val="28"/>
          <w:lang w:eastAsia="ru-RU"/>
        </w:rPr>
        <w:t xml:space="preserve"> (листи від 09.01.2023</w:t>
      </w:r>
      <w:r w:rsidR="00AC13C7">
        <w:rPr>
          <w:rFonts w:ascii="Times New Roman" w:eastAsia="Times New Roman" w:hAnsi="Times New Roman" w:cs="Times New Roman"/>
          <w:sz w:val="28"/>
          <w:szCs w:val="28"/>
          <w:lang w:eastAsia="ru-RU"/>
        </w:rPr>
        <w:t xml:space="preserve">                                     </w:t>
      </w:r>
      <w:r w:rsidRPr="00D30C0A">
        <w:rPr>
          <w:rFonts w:ascii="Times New Roman" w:eastAsia="Times New Roman" w:hAnsi="Times New Roman" w:cs="Times New Roman"/>
          <w:sz w:val="28"/>
          <w:szCs w:val="28"/>
          <w:lang w:eastAsia="ru-RU"/>
        </w:rPr>
        <w:t xml:space="preserve"> №</w:t>
      </w:r>
      <w:r w:rsidR="00FB5548" w:rsidRPr="00D30C0A">
        <w:rPr>
          <w:rFonts w:ascii="Times New Roman" w:eastAsia="Times New Roman" w:hAnsi="Times New Roman" w:cs="Times New Roman"/>
          <w:sz w:val="28"/>
          <w:szCs w:val="28"/>
          <w:lang w:eastAsia="ru-RU"/>
        </w:rPr>
        <w:t> </w:t>
      </w:r>
      <w:r w:rsidRPr="00D30C0A">
        <w:rPr>
          <w:rFonts w:ascii="Times New Roman" w:eastAsia="Times New Roman" w:hAnsi="Times New Roman" w:cs="Times New Roman"/>
          <w:sz w:val="28"/>
          <w:szCs w:val="28"/>
          <w:lang w:eastAsia="ru-RU"/>
        </w:rPr>
        <w:t>162/8/10-36-20-01-05, від 07.04.2023 №</w:t>
      </w:r>
      <w:r w:rsidR="00FB5548" w:rsidRPr="00D30C0A">
        <w:rPr>
          <w:rFonts w:ascii="Times New Roman" w:eastAsia="Times New Roman" w:hAnsi="Times New Roman" w:cs="Times New Roman"/>
          <w:sz w:val="28"/>
          <w:szCs w:val="28"/>
          <w:lang w:eastAsia="ru-RU"/>
        </w:rPr>
        <w:t> </w:t>
      </w:r>
      <w:r w:rsidRPr="00D30C0A">
        <w:rPr>
          <w:rFonts w:ascii="Times New Roman" w:eastAsia="Times New Roman" w:hAnsi="Times New Roman" w:cs="Times New Roman"/>
          <w:sz w:val="28"/>
          <w:szCs w:val="28"/>
          <w:lang w:eastAsia="ru-RU"/>
        </w:rPr>
        <w:t>2396/8/10-36-20-01-05, від 30.06.2023 №</w:t>
      </w:r>
      <w:r w:rsidR="00FB5548" w:rsidRPr="00D30C0A">
        <w:rPr>
          <w:rFonts w:ascii="Times New Roman" w:eastAsia="Times New Roman" w:hAnsi="Times New Roman" w:cs="Times New Roman"/>
          <w:sz w:val="28"/>
          <w:szCs w:val="28"/>
          <w:lang w:eastAsia="ru-RU"/>
        </w:rPr>
        <w:t> </w:t>
      </w:r>
      <w:r w:rsidRPr="00D30C0A">
        <w:rPr>
          <w:rFonts w:ascii="Times New Roman" w:eastAsia="Times New Roman" w:hAnsi="Times New Roman" w:cs="Times New Roman"/>
          <w:sz w:val="28"/>
          <w:szCs w:val="28"/>
          <w:lang w:eastAsia="ru-RU"/>
        </w:rPr>
        <w:t>4666/8/10-36-20-01-05, від 05.10.2023 №</w:t>
      </w:r>
      <w:r w:rsidR="00FB5548" w:rsidRPr="00D30C0A">
        <w:rPr>
          <w:rFonts w:ascii="Times New Roman" w:eastAsia="Times New Roman" w:hAnsi="Times New Roman" w:cs="Times New Roman"/>
          <w:sz w:val="28"/>
          <w:szCs w:val="28"/>
          <w:lang w:eastAsia="ru-RU"/>
        </w:rPr>
        <w:t xml:space="preserve"> </w:t>
      </w:r>
      <w:r w:rsidRPr="00D30C0A">
        <w:rPr>
          <w:rFonts w:ascii="Times New Roman" w:eastAsia="Times New Roman" w:hAnsi="Times New Roman" w:cs="Times New Roman"/>
          <w:sz w:val="28"/>
          <w:szCs w:val="28"/>
          <w:lang w:eastAsia="ru-RU"/>
        </w:rPr>
        <w:t>7598/8/10-36-20-01-05, від 19.12.2023 №</w:t>
      </w:r>
      <w:r w:rsidR="00FB5548" w:rsidRPr="00D30C0A">
        <w:rPr>
          <w:rFonts w:ascii="Times New Roman" w:eastAsia="Times New Roman" w:hAnsi="Times New Roman" w:cs="Times New Roman"/>
          <w:sz w:val="28"/>
          <w:szCs w:val="28"/>
          <w:lang w:eastAsia="ru-RU"/>
        </w:rPr>
        <w:t> </w:t>
      </w:r>
      <w:r w:rsidRPr="00D30C0A">
        <w:rPr>
          <w:rFonts w:ascii="Times New Roman" w:eastAsia="Times New Roman" w:hAnsi="Times New Roman" w:cs="Times New Roman"/>
          <w:sz w:val="28"/>
          <w:szCs w:val="28"/>
          <w:lang w:eastAsia="ru-RU"/>
        </w:rPr>
        <w:t xml:space="preserve">9678/8/10-36-20-05);    </w:t>
      </w:r>
    </w:p>
    <w:p w:rsidR="003E1E01" w:rsidRPr="00D30C0A" w:rsidRDefault="003E1E01" w:rsidP="003E1E01">
      <w:pPr>
        <w:spacing w:after="0" w:line="240" w:lineRule="auto"/>
        <w:ind w:firstLine="709"/>
        <w:jc w:val="both"/>
        <w:rPr>
          <w:rFonts w:ascii="Times New Roman" w:eastAsia="Times New Roman" w:hAnsi="Times New Roman" w:cs="Times New Roman"/>
          <w:sz w:val="28"/>
          <w:szCs w:val="28"/>
          <w:lang w:eastAsia="ru-RU"/>
        </w:rPr>
      </w:pPr>
      <w:r w:rsidRPr="00D30C0A">
        <w:rPr>
          <w:rFonts w:ascii="Times New Roman" w:eastAsia="Times New Roman" w:hAnsi="Times New Roman" w:cs="Times New Roman"/>
          <w:sz w:val="28"/>
          <w:szCs w:val="28"/>
          <w:lang w:eastAsia="ru-RU"/>
        </w:rPr>
        <w:t>забезпечено приведення порядку доступу для роботи в ІКС «Управління документами» у відповідність до вимог наказу ДПС від 02.07.2020 №</w:t>
      </w:r>
      <w:r w:rsidR="00FB5548" w:rsidRPr="00D30C0A">
        <w:rPr>
          <w:rFonts w:ascii="Times New Roman" w:eastAsia="Times New Roman" w:hAnsi="Times New Roman" w:cs="Times New Roman"/>
          <w:sz w:val="28"/>
          <w:szCs w:val="28"/>
          <w:lang w:eastAsia="ru-RU"/>
        </w:rPr>
        <w:t> </w:t>
      </w:r>
      <w:r w:rsidRPr="00D30C0A">
        <w:rPr>
          <w:rFonts w:ascii="Times New Roman" w:eastAsia="Times New Roman" w:hAnsi="Times New Roman" w:cs="Times New Roman"/>
          <w:sz w:val="28"/>
          <w:szCs w:val="28"/>
          <w:lang w:eastAsia="ru-RU"/>
        </w:rPr>
        <w:t xml:space="preserve">316 </w:t>
      </w:r>
      <w:r w:rsidR="00086B83">
        <w:rPr>
          <w:rFonts w:ascii="Times New Roman" w:eastAsia="Times New Roman" w:hAnsi="Times New Roman" w:cs="Times New Roman"/>
          <w:sz w:val="28"/>
          <w:szCs w:val="28"/>
          <w:lang w:eastAsia="ru-RU"/>
        </w:rPr>
        <w:t xml:space="preserve">        </w:t>
      </w:r>
      <w:r w:rsidRPr="00D30C0A">
        <w:rPr>
          <w:rFonts w:ascii="Times New Roman" w:eastAsia="Times New Roman" w:hAnsi="Times New Roman" w:cs="Times New Roman"/>
          <w:sz w:val="28"/>
          <w:szCs w:val="28"/>
          <w:lang w:eastAsia="ru-RU"/>
        </w:rPr>
        <w:t>(зі змінами) (лист від 02.01.2023 №</w:t>
      </w:r>
      <w:r w:rsidR="00FB5548" w:rsidRPr="00D30C0A">
        <w:rPr>
          <w:rFonts w:ascii="Times New Roman" w:eastAsia="Times New Roman" w:hAnsi="Times New Roman" w:cs="Times New Roman"/>
          <w:sz w:val="28"/>
          <w:szCs w:val="28"/>
          <w:lang w:eastAsia="ru-RU"/>
        </w:rPr>
        <w:t xml:space="preserve"> </w:t>
      </w:r>
      <w:r w:rsidRPr="00D30C0A">
        <w:rPr>
          <w:rFonts w:ascii="Times New Roman" w:eastAsia="Times New Roman" w:hAnsi="Times New Roman" w:cs="Times New Roman"/>
          <w:sz w:val="28"/>
          <w:szCs w:val="28"/>
          <w:lang w:eastAsia="ru-RU"/>
        </w:rPr>
        <w:t>1/10-36-20-01-10);</w:t>
      </w:r>
    </w:p>
    <w:p w:rsidR="003E1E01" w:rsidRPr="00D30C0A" w:rsidRDefault="003E1E01" w:rsidP="003E1E01">
      <w:pPr>
        <w:tabs>
          <w:tab w:val="left" w:pos="252"/>
        </w:tabs>
        <w:spacing w:after="0" w:line="240" w:lineRule="auto"/>
        <w:ind w:firstLine="709"/>
        <w:jc w:val="both"/>
        <w:rPr>
          <w:rFonts w:ascii="Times New Roman" w:eastAsia="Times New Roman" w:hAnsi="Times New Roman" w:cs="Times New Roman"/>
          <w:sz w:val="28"/>
          <w:szCs w:val="28"/>
          <w:lang w:eastAsia="ru-RU"/>
        </w:rPr>
      </w:pPr>
      <w:r w:rsidRPr="00D30C0A">
        <w:rPr>
          <w:rFonts w:ascii="Times New Roman" w:eastAsia="Times New Roman" w:hAnsi="Times New Roman" w:cs="Times New Roman"/>
          <w:sz w:val="28"/>
          <w:szCs w:val="28"/>
          <w:lang w:eastAsia="ru-RU"/>
        </w:rPr>
        <w:t>надано рекомендації користувачам ІКС «Управління документами» щодо функціонування оновленої версії зазначеної ІКС 2.2.21-</w:t>
      </w:r>
      <w:r w:rsidRPr="00D30C0A">
        <w:rPr>
          <w:rFonts w:ascii="Times New Roman" w:eastAsia="Times New Roman" w:hAnsi="Times New Roman" w:cs="Times New Roman"/>
          <w:sz w:val="28"/>
          <w:szCs w:val="28"/>
          <w:lang w:val="en-US" w:eastAsia="ru-RU"/>
        </w:rPr>
        <w:t>snapshot</w:t>
      </w:r>
      <w:r w:rsidRPr="00D30C0A">
        <w:rPr>
          <w:rFonts w:ascii="Times New Roman" w:eastAsia="Times New Roman" w:hAnsi="Times New Roman" w:cs="Times New Roman"/>
          <w:sz w:val="28"/>
          <w:szCs w:val="28"/>
          <w:lang w:eastAsia="ru-RU"/>
        </w:rPr>
        <w:t xml:space="preserve"> (лист від 19.01.2022 №</w:t>
      </w:r>
      <w:r w:rsidR="00FB5548" w:rsidRPr="00D30C0A">
        <w:rPr>
          <w:rFonts w:ascii="Times New Roman" w:eastAsia="Times New Roman" w:hAnsi="Times New Roman" w:cs="Times New Roman"/>
          <w:sz w:val="28"/>
          <w:szCs w:val="28"/>
          <w:lang w:eastAsia="ru-RU"/>
        </w:rPr>
        <w:t> </w:t>
      </w:r>
      <w:r w:rsidRPr="00D30C0A">
        <w:rPr>
          <w:rFonts w:ascii="Times New Roman" w:eastAsia="Times New Roman" w:hAnsi="Times New Roman" w:cs="Times New Roman"/>
          <w:sz w:val="28"/>
          <w:szCs w:val="28"/>
          <w:lang w:eastAsia="ru-RU"/>
        </w:rPr>
        <w:t>55/10-36-20-01-06);</w:t>
      </w:r>
    </w:p>
    <w:p w:rsidR="003E1E01" w:rsidRPr="00D30C0A" w:rsidRDefault="003E1E01" w:rsidP="003E1E01">
      <w:pPr>
        <w:spacing w:after="0" w:line="240" w:lineRule="auto"/>
        <w:ind w:firstLine="709"/>
        <w:jc w:val="both"/>
        <w:rPr>
          <w:rFonts w:ascii="Times New Roman" w:eastAsia="Times New Roman" w:hAnsi="Times New Roman" w:cs="Times New Roman"/>
          <w:sz w:val="28"/>
          <w:szCs w:val="28"/>
          <w:lang w:eastAsia="ru-RU"/>
        </w:rPr>
      </w:pPr>
      <w:r w:rsidRPr="00D30C0A">
        <w:rPr>
          <w:rFonts w:ascii="Times New Roman" w:eastAsia="Times New Roman" w:hAnsi="Times New Roman" w:cs="Times New Roman"/>
          <w:sz w:val="28"/>
          <w:szCs w:val="28"/>
          <w:lang w:eastAsia="ru-RU"/>
        </w:rPr>
        <w:t>забезпечено впровадження програмного забезпечення на робочих місцях працівників ГУ ДПС з метою реалізації «хмарного» підпису в ІКС «Упр</w:t>
      </w:r>
      <w:r w:rsidR="00FB5548" w:rsidRPr="00D30C0A">
        <w:rPr>
          <w:rFonts w:ascii="Times New Roman" w:eastAsia="Times New Roman" w:hAnsi="Times New Roman" w:cs="Times New Roman"/>
          <w:sz w:val="28"/>
          <w:szCs w:val="28"/>
          <w:lang w:eastAsia="ru-RU"/>
        </w:rPr>
        <w:t>авління документами»;</w:t>
      </w:r>
    </w:p>
    <w:p w:rsidR="003E1E01" w:rsidRPr="00D30C0A" w:rsidRDefault="003E1E01" w:rsidP="003E1E01">
      <w:pPr>
        <w:spacing w:after="0" w:line="240" w:lineRule="auto"/>
        <w:ind w:firstLine="709"/>
        <w:jc w:val="both"/>
        <w:rPr>
          <w:rFonts w:ascii="Times New Roman" w:eastAsia="Times New Roman" w:hAnsi="Times New Roman" w:cs="Times New Roman"/>
          <w:sz w:val="28"/>
          <w:szCs w:val="28"/>
          <w:lang w:eastAsia="ru-RU"/>
        </w:rPr>
      </w:pPr>
      <w:r w:rsidRPr="00D30C0A">
        <w:rPr>
          <w:rFonts w:ascii="Times New Roman" w:eastAsia="Times New Roman" w:hAnsi="Times New Roman" w:cs="Times New Roman"/>
          <w:sz w:val="28"/>
          <w:szCs w:val="28"/>
          <w:lang w:eastAsia="ru-RU"/>
        </w:rPr>
        <w:t xml:space="preserve">доведено </w:t>
      </w:r>
      <w:r w:rsidR="00FB5548" w:rsidRPr="00D30C0A">
        <w:rPr>
          <w:rFonts w:ascii="Times New Roman" w:eastAsia="Times New Roman" w:hAnsi="Times New Roman" w:cs="Times New Roman"/>
          <w:sz w:val="28"/>
          <w:szCs w:val="28"/>
          <w:lang w:eastAsia="ru-RU"/>
        </w:rPr>
        <w:t>працівникам</w:t>
      </w:r>
      <w:r w:rsidRPr="00D30C0A">
        <w:rPr>
          <w:rFonts w:ascii="Times New Roman" w:eastAsia="Times New Roman" w:hAnsi="Times New Roman" w:cs="Times New Roman"/>
          <w:sz w:val="28"/>
          <w:szCs w:val="28"/>
          <w:lang w:eastAsia="ru-RU"/>
        </w:rPr>
        <w:t xml:space="preserve"> вимог щодо заповнення поля РНОКПП в картках співробітників у підсистемі «А.М. Адміністрування системи»;</w:t>
      </w:r>
    </w:p>
    <w:p w:rsidR="003E1E01" w:rsidRPr="00D30C0A" w:rsidRDefault="003E1E01" w:rsidP="003E1E01">
      <w:pPr>
        <w:spacing w:after="0" w:line="240" w:lineRule="auto"/>
        <w:ind w:firstLine="708"/>
        <w:jc w:val="both"/>
        <w:rPr>
          <w:rFonts w:ascii="Times New Roman" w:eastAsia="Times New Roman" w:hAnsi="Times New Roman" w:cs="Times New Roman"/>
          <w:sz w:val="28"/>
          <w:szCs w:val="28"/>
          <w:lang w:eastAsia="ru-RU"/>
        </w:rPr>
      </w:pPr>
      <w:r w:rsidRPr="00D30C0A">
        <w:rPr>
          <w:rFonts w:ascii="Times New Roman" w:eastAsia="Times New Roman" w:hAnsi="Times New Roman" w:cs="Times New Roman"/>
          <w:sz w:val="28"/>
          <w:szCs w:val="28"/>
          <w:lang w:eastAsia="ru-RU"/>
        </w:rPr>
        <w:t>доведено до користувачів вимоги наказу ДПС від 15.11.2023 №</w:t>
      </w:r>
      <w:r w:rsidR="00FB5548" w:rsidRPr="00D30C0A">
        <w:rPr>
          <w:rFonts w:ascii="Times New Roman" w:eastAsia="Times New Roman" w:hAnsi="Times New Roman" w:cs="Times New Roman"/>
          <w:sz w:val="28"/>
          <w:szCs w:val="28"/>
          <w:lang w:eastAsia="ru-RU"/>
        </w:rPr>
        <w:t xml:space="preserve"> </w:t>
      </w:r>
      <w:r w:rsidRPr="00D30C0A">
        <w:rPr>
          <w:rFonts w:ascii="Times New Roman" w:eastAsia="Times New Roman" w:hAnsi="Times New Roman" w:cs="Times New Roman"/>
          <w:sz w:val="28"/>
          <w:szCs w:val="28"/>
          <w:lang w:eastAsia="ru-RU"/>
        </w:rPr>
        <w:t>954 «Про внесення змін до наказу ДПС від 28.09.2020 №</w:t>
      </w:r>
      <w:r w:rsidR="00FB5548" w:rsidRPr="00D30C0A">
        <w:rPr>
          <w:rFonts w:ascii="Times New Roman" w:eastAsia="Times New Roman" w:hAnsi="Times New Roman" w:cs="Times New Roman"/>
          <w:sz w:val="28"/>
          <w:szCs w:val="28"/>
          <w:lang w:eastAsia="ru-RU"/>
        </w:rPr>
        <w:t xml:space="preserve"> </w:t>
      </w:r>
      <w:r w:rsidRPr="00D30C0A">
        <w:rPr>
          <w:rFonts w:ascii="Times New Roman" w:eastAsia="Times New Roman" w:hAnsi="Times New Roman" w:cs="Times New Roman"/>
          <w:sz w:val="28"/>
          <w:szCs w:val="28"/>
          <w:lang w:eastAsia="ru-RU"/>
        </w:rPr>
        <w:t>522» щодо Регламенту експлуатації ІКС «Податковий блок»;</w:t>
      </w:r>
    </w:p>
    <w:p w:rsidR="003E1E01" w:rsidRPr="00D30C0A" w:rsidRDefault="003E1E01" w:rsidP="003E1E01">
      <w:pPr>
        <w:spacing w:after="0" w:line="240" w:lineRule="auto"/>
        <w:ind w:firstLine="708"/>
        <w:jc w:val="both"/>
        <w:rPr>
          <w:rFonts w:ascii="Times New Roman" w:eastAsia="Times New Roman" w:hAnsi="Times New Roman" w:cs="Times New Roman"/>
          <w:sz w:val="28"/>
          <w:szCs w:val="28"/>
          <w:lang w:eastAsia="ru-RU"/>
        </w:rPr>
      </w:pPr>
      <w:r w:rsidRPr="00D30C0A">
        <w:rPr>
          <w:rFonts w:ascii="Times New Roman" w:eastAsia="Times New Roman" w:hAnsi="Times New Roman" w:cs="Times New Roman"/>
          <w:sz w:val="28"/>
          <w:szCs w:val="28"/>
          <w:lang w:eastAsia="ru-RU"/>
        </w:rPr>
        <w:t>створено графік та забезпечено організацію отримання «Хмарного» підпису працівниками ГУ ДПС;</w:t>
      </w:r>
    </w:p>
    <w:p w:rsidR="003E1E01" w:rsidRPr="00D30C0A" w:rsidRDefault="003E1E01" w:rsidP="00FB5548">
      <w:pPr>
        <w:spacing w:after="0" w:line="240" w:lineRule="auto"/>
        <w:ind w:firstLine="709"/>
        <w:jc w:val="both"/>
        <w:rPr>
          <w:rFonts w:ascii="Times New Roman" w:eastAsia="Times New Roman" w:hAnsi="Times New Roman" w:cs="Times New Roman"/>
          <w:sz w:val="28"/>
          <w:szCs w:val="28"/>
          <w:lang w:eastAsia="ru-RU"/>
        </w:rPr>
      </w:pPr>
      <w:r w:rsidRPr="00D30C0A">
        <w:rPr>
          <w:rFonts w:ascii="Times New Roman" w:eastAsia="Times New Roman" w:hAnsi="Times New Roman" w:cs="Times New Roman"/>
          <w:sz w:val="28"/>
          <w:szCs w:val="28"/>
          <w:lang w:eastAsia="ru-RU"/>
        </w:rPr>
        <w:t>забезпечено організацію реєстрації електронних документів, які надійшли засобами ЄСІТС «Електронний суд» в гілці навігації ІКС «Управління документами» доведено до користувачів відповідні вимоги</w:t>
      </w:r>
      <w:r w:rsidR="00FB5548" w:rsidRPr="00D30C0A">
        <w:rPr>
          <w:rFonts w:ascii="Times New Roman" w:eastAsia="Times New Roman" w:hAnsi="Times New Roman" w:cs="Times New Roman"/>
          <w:sz w:val="28"/>
          <w:szCs w:val="28"/>
          <w:lang w:eastAsia="ru-RU"/>
        </w:rPr>
        <w:t>;</w:t>
      </w:r>
    </w:p>
    <w:p w:rsidR="003E1E01" w:rsidRPr="00D30C0A" w:rsidRDefault="003E1E01" w:rsidP="003E1E01">
      <w:pPr>
        <w:spacing w:after="0" w:line="240" w:lineRule="auto"/>
        <w:ind w:firstLine="709"/>
        <w:jc w:val="both"/>
        <w:rPr>
          <w:rFonts w:ascii="Times New Roman" w:eastAsia="Times New Roman" w:hAnsi="Times New Roman" w:cs="Times New Roman"/>
          <w:sz w:val="28"/>
          <w:szCs w:val="28"/>
          <w:lang w:eastAsia="ru-RU"/>
        </w:rPr>
      </w:pPr>
      <w:r w:rsidRPr="00D30C0A">
        <w:rPr>
          <w:rFonts w:ascii="Times New Roman" w:eastAsia="Times New Roman" w:hAnsi="Times New Roman" w:cs="Times New Roman"/>
          <w:sz w:val="28"/>
          <w:szCs w:val="28"/>
          <w:lang w:eastAsia="ru-RU"/>
        </w:rPr>
        <w:t>забезпечено організацію отримання інформації щодо документів, зареєстрованих в ІКС «Управління документами» доведено до користувачів відповідні вимоги (лист від 25.07.2023 №</w:t>
      </w:r>
      <w:r w:rsidR="00FB5548" w:rsidRPr="00D30C0A">
        <w:rPr>
          <w:rFonts w:ascii="Times New Roman" w:eastAsia="Times New Roman" w:hAnsi="Times New Roman" w:cs="Times New Roman"/>
          <w:sz w:val="28"/>
          <w:szCs w:val="28"/>
          <w:lang w:eastAsia="ru-RU"/>
        </w:rPr>
        <w:t> </w:t>
      </w:r>
      <w:r w:rsidRPr="00D30C0A">
        <w:rPr>
          <w:rFonts w:ascii="Times New Roman" w:eastAsia="Times New Roman" w:hAnsi="Times New Roman" w:cs="Times New Roman"/>
          <w:sz w:val="28"/>
          <w:szCs w:val="28"/>
          <w:lang w:eastAsia="ru-RU"/>
        </w:rPr>
        <w:t>626/10-36-20-01-06)</w:t>
      </w:r>
      <w:r w:rsidR="00FB5548" w:rsidRPr="00D30C0A">
        <w:rPr>
          <w:rFonts w:ascii="Times New Roman" w:eastAsia="Times New Roman" w:hAnsi="Times New Roman" w:cs="Times New Roman"/>
          <w:sz w:val="28"/>
          <w:szCs w:val="28"/>
          <w:lang w:eastAsia="ru-RU"/>
        </w:rPr>
        <w:t>;</w:t>
      </w:r>
    </w:p>
    <w:p w:rsidR="003E1E01" w:rsidRPr="00D30C0A" w:rsidRDefault="003E1E01" w:rsidP="003E1E01">
      <w:pPr>
        <w:spacing w:after="0" w:line="240" w:lineRule="auto"/>
        <w:ind w:firstLine="709"/>
        <w:jc w:val="both"/>
        <w:rPr>
          <w:rFonts w:ascii="Times New Roman" w:eastAsia="Times New Roman" w:hAnsi="Times New Roman" w:cs="Times New Roman"/>
          <w:sz w:val="28"/>
          <w:szCs w:val="28"/>
          <w:lang w:eastAsia="ru-RU"/>
        </w:rPr>
      </w:pPr>
      <w:r w:rsidRPr="00D30C0A">
        <w:rPr>
          <w:rFonts w:ascii="Times New Roman" w:eastAsia="Times New Roman" w:hAnsi="Times New Roman" w:cs="Times New Roman"/>
          <w:sz w:val="28"/>
          <w:szCs w:val="28"/>
          <w:lang w:eastAsia="ru-RU"/>
        </w:rPr>
        <w:t xml:space="preserve"> надано рекомендації користувачам ІКС «Управління документами» щодо функціонування оновленої версії зазначеної ІКС 2.2.21-</w:t>
      </w:r>
      <w:r w:rsidRPr="00D30C0A">
        <w:rPr>
          <w:rFonts w:ascii="Times New Roman" w:eastAsia="Times New Roman" w:hAnsi="Times New Roman" w:cs="Times New Roman"/>
          <w:sz w:val="28"/>
          <w:szCs w:val="28"/>
          <w:lang w:val="en-US" w:eastAsia="ru-RU"/>
        </w:rPr>
        <w:t>snapshot</w:t>
      </w:r>
      <w:r w:rsidRPr="00D30C0A">
        <w:rPr>
          <w:rFonts w:ascii="Times New Roman" w:eastAsia="Times New Roman" w:hAnsi="Times New Roman" w:cs="Times New Roman"/>
          <w:sz w:val="28"/>
          <w:szCs w:val="28"/>
          <w:lang w:eastAsia="ru-RU"/>
        </w:rPr>
        <w:t xml:space="preserve"> (</w:t>
      </w:r>
      <w:r w:rsidRPr="00D30C0A">
        <w:rPr>
          <w:rFonts w:ascii="Times New Roman" w:eastAsia="Times New Roman" w:hAnsi="Times New Roman" w:cs="Times New Roman"/>
          <w:sz w:val="28"/>
          <w:szCs w:val="28"/>
          <w:lang w:val="en-US" w:eastAsia="ru-RU"/>
        </w:rPr>
        <w:t>Rev</w:t>
      </w:r>
      <w:r w:rsidRPr="00D30C0A">
        <w:rPr>
          <w:rFonts w:ascii="Times New Roman" w:eastAsia="Times New Roman" w:hAnsi="Times New Roman" w:cs="Times New Roman"/>
          <w:sz w:val="28"/>
          <w:szCs w:val="28"/>
          <w:lang w:eastAsia="ru-RU"/>
        </w:rPr>
        <w:t>.629) (лист від 19.12.2023 №</w:t>
      </w:r>
      <w:r w:rsidR="00FB5548" w:rsidRPr="00D30C0A">
        <w:rPr>
          <w:rFonts w:ascii="Times New Roman" w:eastAsia="Times New Roman" w:hAnsi="Times New Roman" w:cs="Times New Roman"/>
          <w:sz w:val="28"/>
          <w:szCs w:val="28"/>
          <w:lang w:eastAsia="ru-RU"/>
        </w:rPr>
        <w:t> </w:t>
      </w:r>
      <w:r w:rsidRPr="00D30C0A">
        <w:rPr>
          <w:rFonts w:ascii="Times New Roman" w:eastAsia="Times New Roman" w:hAnsi="Times New Roman" w:cs="Times New Roman"/>
          <w:sz w:val="28"/>
          <w:szCs w:val="28"/>
          <w:lang w:eastAsia="ru-RU"/>
        </w:rPr>
        <w:t>1103/10-36-20-01-06);</w:t>
      </w:r>
    </w:p>
    <w:p w:rsidR="003E1E01" w:rsidRPr="00D30C0A" w:rsidRDefault="003E1E01" w:rsidP="003E1E01">
      <w:pPr>
        <w:spacing w:after="0" w:line="240" w:lineRule="auto"/>
        <w:ind w:firstLine="709"/>
        <w:jc w:val="both"/>
        <w:rPr>
          <w:rFonts w:ascii="Times New Roman" w:eastAsia="Times New Roman" w:hAnsi="Times New Roman" w:cs="Times New Roman"/>
          <w:sz w:val="28"/>
          <w:szCs w:val="28"/>
          <w:lang w:eastAsia="ru-RU"/>
        </w:rPr>
      </w:pPr>
      <w:r w:rsidRPr="00D30C0A">
        <w:rPr>
          <w:rFonts w:ascii="Times New Roman" w:eastAsia="Times New Roman" w:hAnsi="Times New Roman" w:cs="Times New Roman"/>
          <w:sz w:val="28"/>
          <w:szCs w:val="28"/>
          <w:lang w:eastAsia="ru-RU"/>
        </w:rPr>
        <w:t>надано рекомендації користувачам ІКС «Управління документами» щодо створення нових картотек відповідно до вимог наказу ДПС від 20.12.2020 №</w:t>
      </w:r>
      <w:r w:rsidR="00FB5548" w:rsidRPr="00D30C0A">
        <w:rPr>
          <w:rFonts w:ascii="Times New Roman" w:eastAsia="Times New Roman" w:hAnsi="Times New Roman" w:cs="Times New Roman"/>
          <w:sz w:val="28"/>
          <w:szCs w:val="28"/>
          <w:lang w:eastAsia="ru-RU"/>
        </w:rPr>
        <w:t> </w:t>
      </w:r>
      <w:r w:rsidRPr="00D30C0A">
        <w:rPr>
          <w:rFonts w:ascii="Times New Roman" w:eastAsia="Times New Roman" w:hAnsi="Times New Roman" w:cs="Times New Roman"/>
          <w:sz w:val="28"/>
          <w:szCs w:val="28"/>
          <w:lang w:eastAsia="ru-RU"/>
        </w:rPr>
        <w:t>778 з урахуванням вимог наказу ДПС від 07.12.2023 №</w:t>
      </w:r>
      <w:r w:rsidR="00FB5548" w:rsidRPr="00D30C0A">
        <w:rPr>
          <w:rFonts w:ascii="Times New Roman" w:eastAsia="Times New Roman" w:hAnsi="Times New Roman" w:cs="Times New Roman"/>
          <w:sz w:val="28"/>
          <w:szCs w:val="28"/>
          <w:lang w:eastAsia="ru-RU"/>
        </w:rPr>
        <w:t xml:space="preserve"> </w:t>
      </w:r>
      <w:r w:rsidRPr="00D30C0A">
        <w:rPr>
          <w:rFonts w:ascii="Times New Roman" w:eastAsia="Times New Roman" w:hAnsi="Times New Roman" w:cs="Times New Roman"/>
          <w:sz w:val="28"/>
          <w:szCs w:val="28"/>
          <w:lang w:eastAsia="ru-RU"/>
        </w:rPr>
        <w:t>1025 (лист від 20.12.2023 №</w:t>
      </w:r>
      <w:r w:rsidR="00FB5548" w:rsidRPr="00D30C0A">
        <w:rPr>
          <w:rFonts w:ascii="Times New Roman" w:eastAsia="Times New Roman" w:hAnsi="Times New Roman" w:cs="Times New Roman"/>
          <w:sz w:val="28"/>
          <w:szCs w:val="28"/>
          <w:lang w:eastAsia="ru-RU"/>
        </w:rPr>
        <w:t xml:space="preserve"> </w:t>
      </w:r>
      <w:r w:rsidRPr="00D30C0A">
        <w:rPr>
          <w:rFonts w:ascii="Times New Roman" w:eastAsia="Times New Roman" w:hAnsi="Times New Roman" w:cs="Times New Roman"/>
          <w:sz w:val="28"/>
          <w:szCs w:val="28"/>
          <w:lang w:eastAsia="ru-RU"/>
        </w:rPr>
        <w:t>1106/10-36-20-01-06);</w:t>
      </w:r>
    </w:p>
    <w:p w:rsidR="003E1E01" w:rsidRPr="00D30C0A" w:rsidRDefault="003E1E01" w:rsidP="003E1E01">
      <w:pPr>
        <w:tabs>
          <w:tab w:val="left" w:pos="252"/>
        </w:tabs>
        <w:spacing w:after="0" w:line="240" w:lineRule="auto"/>
        <w:ind w:firstLine="709"/>
        <w:jc w:val="both"/>
        <w:rPr>
          <w:rFonts w:ascii="Times New Roman" w:eastAsia="Times New Roman" w:hAnsi="Times New Roman" w:cs="Times New Roman"/>
          <w:sz w:val="28"/>
          <w:szCs w:val="28"/>
          <w:lang w:eastAsia="ru-RU"/>
        </w:rPr>
      </w:pPr>
      <w:r w:rsidRPr="00D30C0A">
        <w:rPr>
          <w:rFonts w:ascii="Times New Roman" w:eastAsia="Times New Roman" w:hAnsi="Times New Roman" w:cs="Times New Roman"/>
          <w:sz w:val="28"/>
          <w:szCs w:val="28"/>
          <w:lang w:eastAsia="ru-RU"/>
        </w:rPr>
        <w:t>підготовлено та доведено до користувачів ГУ ДПС детальні інструктивні матеріали щодо використання «Хмарного» підпису в ІКС «Управління документами» (лист від 28.12.2023 №1126/100-36-20-01-06).</w:t>
      </w:r>
    </w:p>
    <w:p w:rsidR="003E1E01" w:rsidRPr="00D30C0A" w:rsidRDefault="003E1E01" w:rsidP="00FB5548">
      <w:pPr>
        <w:tabs>
          <w:tab w:val="left" w:pos="0"/>
        </w:tabs>
        <w:spacing w:after="0" w:line="240" w:lineRule="auto"/>
        <w:jc w:val="both"/>
        <w:rPr>
          <w:rFonts w:ascii="Times New Roman" w:eastAsia="Times New Roman" w:hAnsi="Times New Roman" w:cs="Times New Roman"/>
          <w:sz w:val="28"/>
          <w:szCs w:val="28"/>
          <w:lang w:eastAsia="ru-RU"/>
        </w:rPr>
      </w:pPr>
      <w:r w:rsidRPr="00D30C0A">
        <w:rPr>
          <w:rFonts w:ascii="Times New Roman" w:eastAsia="Times New Roman" w:hAnsi="Times New Roman" w:cs="Times New Roman"/>
          <w:sz w:val="28"/>
          <w:szCs w:val="28"/>
          <w:lang w:eastAsia="ru-RU"/>
        </w:rPr>
        <w:t xml:space="preserve">          В ГУ ДПС  у зв’язку із загрозою можливих кібератак тимчасово обмежено роботи електронної пошти ДПС з доступом до мережі інтернет, обмежено доступ до засобів інформаційних технологій у вихідні дні відповідно до вимог листа ДПС від 14.01.2022 №</w:t>
      </w:r>
      <w:r w:rsidR="00FB5548" w:rsidRPr="00D30C0A">
        <w:rPr>
          <w:rFonts w:ascii="Times New Roman" w:eastAsia="Times New Roman" w:hAnsi="Times New Roman" w:cs="Times New Roman"/>
          <w:sz w:val="28"/>
          <w:szCs w:val="28"/>
          <w:lang w:eastAsia="ru-RU"/>
        </w:rPr>
        <w:t> </w:t>
      </w:r>
      <w:r w:rsidRPr="00D30C0A">
        <w:rPr>
          <w:rFonts w:ascii="Times New Roman" w:eastAsia="Times New Roman" w:hAnsi="Times New Roman" w:cs="Times New Roman"/>
          <w:sz w:val="28"/>
          <w:szCs w:val="28"/>
          <w:lang w:eastAsia="ru-RU"/>
        </w:rPr>
        <w:t>643/7/99-00-12-07;</w:t>
      </w:r>
    </w:p>
    <w:p w:rsidR="003E1E01" w:rsidRPr="00D30C0A" w:rsidRDefault="007E1E9E" w:rsidP="00FB5548">
      <w:pPr>
        <w:tabs>
          <w:tab w:val="left" w:pos="0"/>
        </w:tabs>
        <w:spacing w:after="0" w:line="240" w:lineRule="auto"/>
        <w:jc w:val="both"/>
        <w:rPr>
          <w:rFonts w:ascii="Times New Roman" w:eastAsia="Times New Roman" w:hAnsi="Times New Roman" w:cs="Times New Roman"/>
          <w:sz w:val="28"/>
          <w:szCs w:val="28"/>
          <w:lang w:eastAsia="ru-RU"/>
        </w:rPr>
      </w:pPr>
      <w:r w:rsidRPr="00D30C0A">
        <w:rPr>
          <w:rFonts w:ascii="Times New Roman" w:eastAsia="Times New Roman" w:hAnsi="Times New Roman" w:cs="Times New Roman"/>
          <w:sz w:val="28"/>
          <w:szCs w:val="28"/>
          <w:lang w:eastAsia="ru-RU"/>
        </w:rPr>
        <w:tab/>
      </w:r>
      <w:r w:rsidR="003E1E01" w:rsidRPr="00D30C0A">
        <w:rPr>
          <w:rFonts w:ascii="Times New Roman" w:eastAsia="Times New Roman" w:hAnsi="Times New Roman" w:cs="Times New Roman"/>
          <w:sz w:val="28"/>
          <w:szCs w:val="28"/>
          <w:lang w:eastAsia="ru-RU"/>
        </w:rPr>
        <w:t xml:space="preserve">обмежено використання флеш-накопичувачів, зовнішніх носіїв даних на </w:t>
      </w:r>
      <w:proofErr w:type="spellStart"/>
      <w:r w:rsidR="003E1E01" w:rsidRPr="00D30C0A">
        <w:rPr>
          <w:rFonts w:ascii="Times New Roman" w:eastAsia="Times New Roman" w:hAnsi="Times New Roman" w:cs="Times New Roman"/>
          <w:sz w:val="28"/>
          <w:szCs w:val="28"/>
          <w:lang w:val="en-US" w:eastAsia="ru-RU"/>
        </w:rPr>
        <w:t>usb</w:t>
      </w:r>
      <w:proofErr w:type="spellEnd"/>
      <w:r w:rsidR="003E1E01" w:rsidRPr="00D30C0A">
        <w:rPr>
          <w:rFonts w:ascii="Times New Roman" w:eastAsia="Times New Roman" w:hAnsi="Times New Roman" w:cs="Times New Roman"/>
          <w:sz w:val="28"/>
          <w:szCs w:val="28"/>
          <w:lang w:val="ru-RU" w:eastAsia="ru-RU"/>
        </w:rPr>
        <w:t xml:space="preserve">-портах </w:t>
      </w:r>
      <w:proofErr w:type="spellStart"/>
      <w:r w:rsidR="003E1E01" w:rsidRPr="00D30C0A">
        <w:rPr>
          <w:rFonts w:ascii="Times New Roman" w:eastAsia="Times New Roman" w:hAnsi="Times New Roman" w:cs="Times New Roman"/>
          <w:sz w:val="28"/>
          <w:szCs w:val="28"/>
          <w:lang w:val="ru-RU" w:eastAsia="ru-RU"/>
        </w:rPr>
        <w:t>робочих</w:t>
      </w:r>
      <w:proofErr w:type="spellEnd"/>
      <w:r w:rsidR="003E1E01" w:rsidRPr="00D30C0A">
        <w:rPr>
          <w:rFonts w:ascii="Times New Roman" w:eastAsia="Times New Roman" w:hAnsi="Times New Roman" w:cs="Times New Roman"/>
          <w:sz w:val="28"/>
          <w:szCs w:val="28"/>
          <w:lang w:val="ru-RU" w:eastAsia="ru-RU"/>
        </w:rPr>
        <w:t xml:space="preserve"> </w:t>
      </w:r>
      <w:proofErr w:type="spellStart"/>
      <w:r w:rsidR="003E1E01" w:rsidRPr="00D30C0A">
        <w:rPr>
          <w:rFonts w:ascii="Times New Roman" w:eastAsia="Times New Roman" w:hAnsi="Times New Roman" w:cs="Times New Roman"/>
          <w:sz w:val="28"/>
          <w:szCs w:val="28"/>
          <w:lang w:val="ru-RU" w:eastAsia="ru-RU"/>
        </w:rPr>
        <w:t>місць</w:t>
      </w:r>
      <w:proofErr w:type="spellEnd"/>
      <w:r w:rsidR="003E1E01" w:rsidRPr="00D30C0A">
        <w:rPr>
          <w:rFonts w:ascii="Times New Roman" w:eastAsia="Times New Roman" w:hAnsi="Times New Roman" w:cs="Times New Roman"/>
          <w:sz w:val="28"/>
          <w:szCs w:val="28"/>
          <w:lang w:val="ru-RU" w:eastAsia="ru-RU"/>
        </w:rPr>
        <w:t xml:space="preserve"> </w:t>
      </w:r>
      <w:proofErr w:type="spellStart"/>
      <w:r w:rsidR="003E1E01" w:rsidRPr="00D30C0A">
        <w:rPr>
          <w:rFonts w:ascii="Times New Roman" w:eastAsia="Times New Roman" w:hAnsi="Times New Roman" w:cs="Times New Roman"/>
          <w:sz w:val="28"/>
          <w:szCs w:val="28"/>
          <w:lang w:val="ru-RU" w:eastAsia="ru-RU"/>
        </w:rPr>
        <w:t>користувачів</w:t>
      </w:r>
      <w:proofErr w:type="spellEnd"/>
      <w:r w:rsidR="003E1E01" w:rsidRPr="00D30C0A">
        <w:rPr>
          <w:rFonts w:ascii="Times New Roman" w:eastAsia="Times New Roman" w:hAnsi="Times New Roman" w:cs="Times New Roman"/>
          <w:sz w:val="28"/>
          <w:szCs w:val="28"/>
          <w:lang w:val="ru-RU" w:eastAsia="ru-RU"/>
        </w:rPr>
        <w:t xml:space="preserve"> ГУ</w:t>
      </w:r>
      <w:r w:rsidR="00FB5548" w:rsidRPr="00D30C0A">
        <w:rPr>
          <w:rFonts w:ascii="Times New Roman" w:eastAsia="Times New Roman" w:hAnsi="Times New Roman" w:cs="Times New Roman"/>
          <w:sz w:val="28"/>
          <w:szCs w:val="28"/>
          <w:lang w:val="ru-RU" w:eastAsia="ru-RU"/>
        </w:rPr>
        <w:t xml:space="preserve"> ДПС</w:t>
      </w:r>
      <w:r w:rsidR="003E1E01" w:rsidRPr="00D30C0A">
        <w:rPr>
          <w:rFonts w:ascii="Times New Roman" w:eastAsia="Times New Roman" w:hAnsi="Times New Roman" w:cs="Times New Roman"/>
          <w:sz w:val="28"/>
          <w:szCs w:val="28"/>
          <w:lang w:eastAsia="ru-RU"/>
        </w:rPr>
        <w:t>;</w:t>
      </w:r>
    </w:p>
    <w:p w:rsidR="003E1E01" w:rsidRPr="00D30C0A" w:rsidRDefault="007E1E9E" w:rsidP="007E1E9E">
      <w:pPr>
        <w:tabs>
          <w:tab w:val="left" w:pos="0"/>
        </w:tabs>
        <w:spacing w:after="0" w:line="240" w:lineRule="auto"/>
        <w:ind w:hanging="708"/>
        <w:jc w:val="both"/>
        <w:rPr>
          <w:rFonts w:ascii="Times New Roman" w:eastAsia="Times New Roman" w:hAnsi="Times New Roman" w:cs="Times New Roman"/>
          <w:sz w:val="28"/>
          <w:szCs w:val="28"/>
          <w:lang w:eastAsia="ru-RU"/>
        </w:rPr>
      </w:pPr>
      <w:r w:rsidRPr="00D30C0A">
        <w:rPr>
          <w:rFonts w:ascii="Times New Roman" w:eastAsia="Times New Roman" w:hAnsi="Times New Roman" w:cs="Times New Roman"/>
          <w:sz w:val="28"/>
          <w:szCs w:val="28"/>
          <w:lang w:eastAsia="ru-RU"/>
        </w:rPr>
        <w:lastRenderedPageBreak/>
        <w:tab/>
        <w:t xml:space="preserve">          </w:t>
      </w:r>
      <w:r w:rsidR="003E1E01" w:rsidRPr="00D30C0A">
        <w:rPr>
          <w:rFonts w:ascii="Times New Roman" w:eastAsia="Times New Roman" w:hAnsi="Times New Roman" w:cs="Times New Roman"/>
          <w:sz w:val="28"/>
          <w:szCs w:val="28"/>
          <w:lang w:eastAsia="ru-RU"/>
        </w:rPr>
        <w:t>забезпечено використання на робоч</w:t>
      </w:r>
      <w:r w:rsidRPr="00D30C0A">
        <w:rPr>
          <w:rFonts w:ascii="Times New Roman" w:eastAsia="Times New Roman" w:hAnsi="Times New Roman" w:cs="Times New Roman"/>
          <w:sz w:val="28"/>
          <w:szCs w:val="28"/>
          <w:lang w:eastAsia="ru-RU"/>
        </w:rPr>
        <w:t xml:space="preserve">их місцях користувачів ГУ ДПС </w:t>
      </w:r>
      <w:r w:rsidR="003E1E01" w:rsidRPr="00D30C0A">
        <w:rPr>
          <w:rFonts w:ascii="Times New Roman" w:eastAsia="Times New Roman" w:hAnsi="Times New Roman" w:cs="Times New Roman"/>
          <w:sz w:val="28"/>
          <w:szCs w:val="28"/>
          <w:lang w:eastAsia="ru-RU"/>
        </w:rPr>
        <w:t xml:space="preserve">антивірусного програмного забезпечення </w:t>
      </w:r>
      <w:r w:rsidR="003E1E01" w:rsidRPr="00D30C0A">
        <w:rPr>
          <w:rFonts w:ascii="Times New Roman" w:eastAsia="Times New Roman" w:hAnsi="Times New Roman" w:cs="Times New Roman"/>
          <w:sz w:val="28"/>
          <w:szCs w:val="28"/>
          <w:lang w:val="en-US" w:eastAsia="ru-RU"/>
        </w:rPr>
        <w:t>ESET</w:t>
      </w:r>
      <w:r w:rsidR="003E1E01" w:rsidRPr="00D30C0A">
        <w:rPr>
          <w:rFonts w:ascii="Times New Roman" w:eastAsia="Times New Roman" w:hAnsi="Times New Roman" w:cs="Times New Roman"/>
          <w:sz w:val="28"/>
          <w:szCs w:val="28"/>
          <w:lang w:eastAsia="ru-RU"/>
        </w:rPr>
        <w:t xml:space="preserve"> </w:t>
      </w:r>
      <w:r w:rsidR="003E1E01" w:rsidRPr="00D30C0A">
        <w:rPr>
          <w:rFonts w:ascii="Times New Roman" w:eastAsia="Times New Roman" w:hAnsi="Times New Roman" w:cs="Times New Roman"/>
          <w:sz w:val="28"/>
          <w:szCs w:val="28"/>
          <w:lang w:val="en-US" w:eastAsia="ru-RU"/>
        </w:rPr>
        <w:t>Endpoint</w:t>
      </w:r>
      <w:r w:rsidR="00536FC7">
        <w:rPr>
          <w:rFonts w:ascii="Times New Roman" w:eastAsia="Times New Roman" w:hAnsi="Times New Roman" w:cs="Times New Roman"/>
          <w:sz w:val="28"/>
          <w:szCs w:val="28"/>
          <w:lang w:eastAsia="ru-RU"/>
        </w:rPr>
        <w:t xml:space="preserve">                           </w:t>
      </w:r>
      <w:bookmarkStart w:id="0" w:name="_GoBack"/>
      <w:bookmarkEnd w:id="0"/>
      <w:r w:rsidR="003E1E01" w:rsidRPr="00D30C0A">
        <w:rPr>
          <w:rFonts w:ascii="Times New Roman" w:eastAsia="Times New Roman" w:hAnsi="Times New Roman" w:cs="Times New Roman"/>
          <w:sz w:val="28"/>
          <w:szCs w:val="28"/>
          <w:lang w:eastAsia="ru-RU"/>
        </w:rPr>
        <w:t xml:space="preserve"> </w:t>
      </w:r>
      <w:r w:rsidR="003E1E01" w:rsidRPr="00D30C0A">
        <w:rPr>
          <w:rFonts w:ascii="Times New Roman" w:eastAsia="Times New Roman" w:hAnsi="Times New Roman" w:cs="Times New Roman"/>
          <w:sz w:val="28"/>
          <w:szCs w:val="28"/>
          <w:lang w:val="en-US" w:eastAsia="ru-RU"/>
        </w:rPr>
        <w:t>Security</w:t>
      </w:r>
      <w:r w:rsidR="003E1E01" w:rsidRPr="00D30C0A">
        <w:rPr>
          <w:rFonts w:ascii="Times New Roman" w:eastAsia="Times New Roman" w:hAnsi="Times New Roman" w:cs="Times New Roman"/>
          <w:sz w:val="28"/>
          <w:szCs w:val="28"/>
          <w:lang w:eastAsia="ru-RU"/>
        </w:rPr>
        <w:t xml:space="preserve"> </w:t>
      </w:r>
      <w:r w:rsidR="00AC13C7">
        <w:rPr>
          <w:rFonts w:ascii="Times New Roman" w:eastAsia="Times New Roman" w:hAnsi="Times New Roman" w:cs="Times New Roman"/>
          <w:sz w:val="28"/>
          <w:szCs w:val="28"/>
          <w:lang w:eastAsia="ru-RU"/>
        </w:rPr>
        <w:t xml:space="preserve">                     </w:t>
      </w:r>
      <w:proofErr w:type="spellStart"/>
      <w:r w:rsidR="003E1E01" w:rsidRPr="00D30C0A">
        <w:rPr>
          <w:rFonts w:ascii="Times New Roman" w:eastAsia="Times New Roman" w:hAnsi="Times New Roman" w:cs="Times New Roman"/>
          <w:sz w:val="28"/>
          <w:szCs w:val="28"/>
          <w:lang w:val="en-US" w:eastAsia="ru-RU"/>
        </w:rPr>
        <w:t>ver</w:t>
      </w:r>
      <w:proofErr w:type="spellEnd"/>
      <w:r w:rsidR="003E1E01" w:rsidRPr="00D30C0A">
        <w:rPr>
          <w:rFonts w:ascii="Times New Roman" w:eastAsia="Times New Roman" w:hAnsi="Times New Roman" w:cs="Times New Roman"/>
          <w:sz w:val="28"/>
          <w:szCs w:val="28"/>
          <w:lang w:eastAsia="ru-RU"/>
        </w:rPr>
        <w:t>. 10.0.2045.0;</w:t>
      </w:r>
    </w:p>
    <w:p w:rsidR="003E1E01" w:rsidRPr="00D30C0A" w:rsidRDefault="007E1E9E" w:rsidP="007E1E9E">
      <w:pPr>
        <w:tabs>
          <w:tab w:val="left" w:pos="0"/>
        </w:tabs>
        <w:spacing w:after="0" w:line="240" w:lineRule="auto"/>
        <w:jc w:val="both"/>
        <w:rPr>
          <w:rFonts w:ascii="Times New Roman" w:eastAsia="Times New Roman" w:hAnsi="Times New Roman" w:cs="Times New Roman"/>
          <w:sz w:val="28"/>
          <w:szCs w:val="28"/>
          <w:lang w:eastAsia="ru-RU"/>
        </w:rPr>
      </w:pPr>
      <w:r w:rsidRPr="00D30C0A">
        <w:rPr>
          <w:rFonts w:ascii="Times New Roman" w:eastAsia="Times New Roman" w:hAnsi="Times New Roman" w:cs="Times New Roman"/>
          <w:sz w:val="28"/>
          <w:szCs w:val="28"/>
          <w:lang w:eastAsia="ru-RU"/>
        </w:rPr>
        <w:t xml:space="preserve">          </w:t>
      </w:r>
      <w:r w:rsidR="003E1E01" w:rsidRPr="00D30C0A">
        <w:rPr>
          <w:rFonts w:ascii="Times New Roman" w:eastAsia="Times New Roman" w:hAnsi="Times New Roman" w:cs="Times New Roman"/>
          <w:sz w:val="28"/>
          <w:szCs w:val="28"/>
          <w:lang w:eastAsia="ru-RU"/>
        </w:rPr>
        <w:t xml:space="preserve">забезпечено використання оновлення </w:t>
      </w:r>
      <w:proofErr w:type="spellStart"/>
      <w:r w:rsidR="003E1E01" w:rsidRPr="00D30C0A">
        <w:rPr>
          <w:rFonts w:ascii="Times New Roman" w:eastAsia="Times New Roman" w:hAnsi="Times New Roman" w:cs="Times New Roman"/>
          <w:sz w:val="28"/>
          <w:szCs w:val="28"/>
          <w:lang w:val="en-US" w:eastAsia="ru-RU"/>
        </w:rPr>
        <w:t>EternalBlue</w:t>
      </w:r>
      <w:proofErr w:type="spellEnd"/>
      <w:r w:rsidR="003E1E01" w:rsidRPr="00D30C0A">
        <w:rPr>
          <w:rFonts w:ascii="Times New Roman" w:eastAsia="Times New Roman" w:hAnsi="Times New Roman" w:cs="Times New Roman"/>
          <w:sz w:val="28"/>
          <w:szCs w:val="28"/>
          <w:lang w:eastAsia="ru-RU"/>
        </w:rPr>
        <w:t xml:space="preserve"> (</w:t>
      </w:r>
      <w:r w:rsidR="003E1E01" w:rsidRPr="00D30C0A">
        <w:rPr>
          <w:rFonts w:ascii="Times New Roman" w:eastAsia="Times New Roman" w:hAnsi="Times New Roman" w:cs="Times New Roman"/>
          <w:sz w:val="28"/>
          <w:szCs w:val="28"/>
          <w:lang w:val="en-US" w:eastAsia="ru-RU"/>
        </w:rPr>
        <w:t>MS</w:t>
      </w:r>
      <w:r w:rsidR="003E1E01" w:rsidRPr="00D30C0A">
        <w:rPr>
          <w:rFonts w:ascii="Times New Roman" w:eastAsia="Times New Roman" w:hAnsi="Times New Roman" w:cs="Times New Roman"/>
          <w:sz w:val="28"/>
          <w:szCs w:val="28"/>
          <w:lang w:eastAsia="ru-RU"/>
        </w:rPr>
        <w:t>17-010) та</w:t>
      </w:r>
      <w:r w:rsidR="00086B83">
        <w:rPr>
          <w:rFonts w:ascii="Times New Roman" w:eastAsia="Times New Roman" w:hAnsi="Times New Roman" w:cs="Times New Roman"/>
          <w:sz w:val="28"/>
          <w:szCs w:val="28"/>
          <w:lang w:eastAsia="ru-RU"/>
        </w:rPr>
        <w:t xml:space="preserve">          </w:t>
      </w:r>
      <w:r w:rsidR="003E1E01" w:rsidRPr="00D30C0A">
        <w:rPr>
          <w:rFonts w:ascii="Times New Roman" w:eastAsia="Times New Roman" w:hAnsi="Times New Roman" w:cs="Times New Roman"/>
          <w:sz w:val="28"/>
          <w:szCs w:val="28"/>
          <w:lang w:eastAsia="ru-RU"/>
        </w:rPr>
        <w:t xml:space="preserve"> </w:t>
      </w:r>
      <w:r w:rsidR="003E1E01" w:rsidRPr="00D30C0A">
        <w:rPr>
          <w:rFonts w:ascii="Times New Roman" w:eastAsia="Times New Roman" w:hAnsi="Times New Roman" w:cs="Times New Roman"/>
          <w:sz w:val="28"/>
          <w:szCs w:val="28"/>
          <w:lang w:val="en-US" w:eastAsia="ru-RU"/>
        </w:rPr>
        <w:t>CVE</w:t>
      </w:r>
      <w:r w:rsidR="003E1E01" w:rsidRPr="00D30C0A">
        <w:rPr>
          <w:rFonts w:ascii="Times New Roman" w:eastAsia="Times New Roman" w:hAnsi="Times New Roman" w:cs="Times New Roman"/>
          <w:sz w:val="28"/>
          <w:szCs w:val="28"/>
          <w:lang w:eastAsia="ru-RU"/>
        </w:rPr>
        <w:t xml:space="preserve"> 2019-0708 на ПК з ОК нижче </w:t>
      </w:r>
      <w:r w:rsidR="003E1E01" w:rsidRPr="00D30C0A">
        <w:rPr>
          <w:rFonts w:ascii="Times New Roman" w:eastAsia="Times New Roman" w:hAnsi="Times New Roman" w:cs="Times New Roman"/>
          <w:sz w:val="28"/>
          <w:szCs w:val="28"/>
          <w:lang w:val="en-US" w:eastAsia="ru-RU"/>
        </w:rPr>
        <w:t>Windows</w:t>
      </w:r>
      <w:r w:rsidR="003E1E01" w:rsidRPr="00D30C0A">
        <w:rPr>
          <w:rFonts w:ascii="Times New Roman" w:eastAsia="Times New Roman" w:hAnsi="Times New Roman" w:cs="Times New Roman"/>
          <w:sz w:val="28"/>
          <w:szCs w:val="28"/>
          <w:lang w:eastAsia="ru-RU"/>
        </w:rPr>
        <w:t xml:space="preserve"> 10;</w:t>
      </w:r>
    </w:p>
    <w:p w:rsidR="003E1E01" w:rsidRPr="00D30C0A" w:rsidRDefault="007E1E9E" w:rsidP="007E1E9E">
      <w:pPr>
        <w:tabs>
          <w:tab w:val="left" w:pos="0"/>
        </w:tabs>
        <w:spacing w:after="0" w:line="240" w:lineRule="auto"/>
        <w:jc w:val="both"/>
        <w:rPr>
          <w:rFonts w:ascii="Times New Roman" w:eastAsia="Times New Roman" w:hAnsi="Times New Roman" w:cs="Times New Roman"/>
          <w:sz w:val="28"/>
          <w:szCs w:val="28"/>
          <w:lang w:eastAsia="ru-RU"/>
        </w:rPr>
      </w:pPr>
      <w:r w:rsidRPr="00D30C0A">
        <w:rPr>
          <w:rFonts w:ascii="Times New Roman" w:eastAsia="Times New Roman" w:hAnsi="Times New Roman" w:cs="Times New Roman"/>
          <w:sz w:val="28"/>
          <w:szCs w:val="28"/>
          <w:lang w:eastAsia="ru-RU"/>
        </w:rPr>
        <w:t xml:space="preserve">        </w:t>
      </w:r>
      <w:r w:rsidR="003E1E01" w:rsidRPr="00D30C0A">
        <w:rPr>
          <w:rFonts w:ascii="Times New Roman" w:eastAsia="Times New Roman" w:hAnsi="Times New Roman" w:cs="Times New Roman"/>
          <w:sz w:val="28"/>
          <w:szCs w:val="28"/>
          <w:lang w:eastAsia="ru-RU"/>
        </w:rPr>
        <w:t xml:space="preserve">забезпечено формування та надання оновлених сертифікатів «Шлюз Головне управління ДПС у Київській області» для завантаження на </w:t>
      </w:r>
      <w:r w:rsidR="003E1E01" w:rsidRPr="00D30C0A">
        <w:rPr>
          <w:rFonts w:ascii="Times New Roman" w:eastAsia="Times New Roman" w:hAnsi="Times New Roman" w:cs="Times New Roman"/>
          <w:sz w:val="28"/>
          <w:szCs w:val="28"/>
          <w:lang w:val="en-US" w:eastAsia="ru-RU"/>
        </w:rPr>
        <w:t>proxy</w:t>
      </w:r>
      <w:r w:rsidR="003E1E01" w:rsidRPr="00D30C0A">
        <w:rPr>
          <w:rFonts w:ascii="Times New Roman" w:eastAsia="Times New Roman" w:hAnsi="Times New Roman" w:cs="Times New Roman"/>
          <w:sz w:val="28"/>
          <w:szCs w:val="28"/>
          <w:lang w:eastAsia="ru-RU"/>
        </w:rPr>
        <w:t xml:space="preserve"> сервер з’єднань «ІІТ захист з’єднань» (лист від 17.11.2023 </w:t>
      </w:r>
      <w:r w:rsidR="00086B83">
        <w:rPr>
          <w:rFonts w:ascii="Times New Roman" w:eastAsia="Times New Roman" w:hAnsi="Times New Roman" w:cs="Times New Roman"/>
          <w:sz w:val="28"/>
          <w:szCs w:val="28"/>
          <w:lang w:eastAsia="ru-RU"/>
        </w:rPr>
        <w:t xml:space="preserve">                 </w:t>
      </w:r>
      <w:r w:rsidR="003E1E01" w:rsidRPr="00D30C0A">
        <w:rPr>
          <w:rFonts w:ascii="Times New Roman" w:eastAsia="Times New Roman" w:hAnsi="Times New Roman" w:cs="Times New Roman"/>
          <w:sz w:val="28"/>
          <w:szCs w:val="28"/>
          <w:lang w:eastAsia="ru-RU"/>
        </w:rPr>
        <w:t>№8828/8/10-36-20-03-04);</w:t>
      </w:r>
    </w:p>
    <w:p w:rsidR="003E1E01" w:rsidRPr="00D30C0A" w:rsidRDefault="00FB5548" w:rsidP="00FB5548">
      <w:pPr>
        <w:tabs>
          <w:tab w:val="left" w:pos="0"/>
        </w:tabs>
        <w:spacing w:after="0" w:line="240" w:lineRule="auto"/>
        <w:ind w:firstLine="709"/>
        <w:jc w:val="both"/>
        <w:rPr>
          <w:rFonts w:ascii="Times New Roman" w:eastAsia="Times New Roman" w:hAnsi="Times New Roman" w:cs="Times New Roman"/>
          <w:sz w:val="28"/>
          <w:szCs w:val="28"/>
          <w:lang w:eastAsia="ru-RU"/>
        </w:rPr>
      </w:pPr>
      <w:r w:rsidRPr="00D30C0A">
        <w:rPr>
          <w:rFonts w:ascii="Times New Roman" w:eastAsia="Times New Roman" w:hAnsi="Times New Roman" w:cs="Times New Roman"/>
          <w:sz w:val="28"/>
          <w:szCs w:val="28"/>
          <w:lang w:eastAsia="ru-RU"/>
        </w:rPr>
        <w:t xml:space="preserve">забезпечено </w:t>
      </w:r>
      <w:r w:rsidR="003E1E01" w:rsidRPr="00D30C0A">
        <w:rPr>
          <w:rFonts w:ascii="Times New Roman" w:eastAsia="Times New Roman" w:hAnsi="Times New Roman" w:cs="Times New Roman"/>
          <w:sz w:val="28"/>
          <w:szCs w:val="28"/>
          <w:lang w:eastAsia="ru-RU"/>
        </w:rPr>
        <w:t>здійсн</w:t>
      </w:r>
      <w:r w:rsidRPr="00D30C0A">
        <w:rPr>
          <w:rFonts w:ascii="Times New Roman" w:eastAsia="Times New Roman" w:hAnsi="Times New Roman" w:cs="Times New Roman"/>
          <w:sz w:val="28"/>
          <w:szCs w:val="28"/>
          <w:lang w:eastAsia="ru-RU"/>
        </w:rPr>
        <w:t>ення</w:t>
      </w:r>
      <w:r w:rsidR="003E1E01" w:rsidRPr="00D30C0A">
        <w:rPr>
          <w:rFonts w:ascii="Times New Roman" w:eastAsia="Times New Roman" w:hAnsi="Times New Roman" w:cs="Times New Roman"/>
          <w:sz w:val="28"/>
          <w:szCs w:val="28"/>
          <w:lang w:eastAsia="ru-RU"/>
        </w:rPr>
        <w:t xml:space="preserve"> щоденн</w:t>
      </w:r>
      <w:r w:rsidR="00C708F4" w:rsidRPr="00D30C0A">
        <w:rPr>
          <w:rFonts w:ascii="Times New Roman" w:eastAsia="Times New Roman" w:hAnsi="Times New Roman" w:cs="Times New Roman"/>
          <w:sz w:val="28"/>
          <w:szCs w:val="28"/>
          <w:lang w:eastAsia="ru-RU"/>
        </w:rPr>
        <w:t>ого</w:t>
      </w:r>
      <w:r w:rsidR="003E1E01" w:rsidRPr="00D30C0A">
        <w:rPr>
          <w:rFonts w:ascii="Times New Roman" w:eastAsia="Times New Roman" w:hAnsi="Times New Roman" w:cs="Times New Roman"/>
          <w:sz w:val="28"/>
          <w:szCs w:val="28"/>
          <w:lang w:eastAsia="ru-RU"/>
        </w:rPr>
        <w:t xml:space="preserve"> оновлення антивірусних баз даних на ПК користувачів ГУ</w:t>
      </w:r>
      <w:r w:rsidR="00C708F4" w:rsidRPr="00D30C0A">
        <w:rPr>
          <w:rFonts w:ascii="Times New Roman" w:eastAsia="Times New Roman" w:hAnsi="Times New Roman" w:cs="Times New Roman"/>
          <w:sz w:val="28"/>
          <w:szCs w:val="28"/>
          <w:lang w:eastAsia="ru-RU"/>
        </w:rPr>
        <w:t xml:space="preserve"> ДПС </w:t>
      </w:r>
      <w:r w:rsidR="003E1E01" w:rsidRPr="00D30C0A">
        <w:rPr>
          <w:rFonts w:ascii="Times New Roman" w:eastAsia="Times New Roman" w:hAnsi="Times New Roman" w:cs="Times New Roman"/>
          <w:sz w:val="28"/>
          <w:szCs w:val="28"/>
          <w:lang w:eastAsia="ru-RU"/>
        </w:rPr>
        <w:t>відповідно до необхідних налаштувань.</w:t>
      </w:r>
    </w:p>
    <w:p w:rsidR="001A3954" w:rsidRPr="00D30C0A" w:rsidRDefault="001A3954" w:rsidP="007E1E9E">
      <w:pPr>
        <w:tabs>
          <w:tab w:val="left" w:pos="567"/>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D30C0A">
        <w:rPr>
          <w:rFonts w:ascii="Times New Roman" w:hAnsi="Times New Roman" w:cs="Times New Roman"/>
          <w:color w:val="000000" w:themeColor="text1"/>
          <w:sz w:val="28"/>
          <w:szCs w:val="28"/>
        </w:rPr>
        <w:t xml:space="preserve">З метою забезпечення контролю за станом пропускного режиму в ГУ ДПС, проведено оформлення </w:t>
      </w:r>
      <w:proofErr w:type="spellStart"/>
      <w:r w:rsidRPr="00D30C0A">
        <w:rPr>
          <w:rFonts w:ascii="Times New Roman" w:hAnsi="Times New Roman" w:cs="Times New Roman"/>
          <w:color w:val="000000" w:themeColor="text1"/>
          <w:sz w:val="28"/>
          <w:szCs w:val="28"/>
        </w:rPr>
        <w:t>доступів</w:t>
      </w:r>
      <w:proofErr w:type="spellEnd"/>
      <w:r w:rsidRPr="00D30C0A">
        <w:rPr>
          <w:rFonts w:ascii="Times New Roman" w:hAnsi="Times New Roman" w:cs="Times New Roman"/>
          <w:color w:val="000000" w:themeColor="text1"/>
          <w:sz w:val="28"/>
          <w:szCs w:val="28"/>
        </w:rPr>
        <w:t xml:space="preserve"> до </w:t>
      </w:r>
      <w:proofErr w:type="spellStart"/>
      <w:r w:rsidRPr="00D30C0A">
        <w:rPr>
          <w:rFonts w:ascii="Times New Roman" w:hAnsi="Times New Roman" w:cs="Times New Roman"/>
          <w:color w:val="000000" w:themeColor="text1"/>
          <w:sz w:val="28"/>
          <w:szCs w:val="28"/>
        </w:rPr>
        <w:t>адмінбудівлі</w:t>
      </w:r>
      <w:proofErr w:type="spellEnd"/>
      <w:r w:rsidRPr="00D30C0A">
        <w:rPr>
          <w:rFonts w:ascii="Times New Roman" w:hAnsi="Times New Roman" w:cs="Times New Roman"/>
          <w:color w:val="000000" w:themeColor="text1"/>
          <w:sz w:val="28"/>
          <w:szCs w:val="28"/>
        </w:rPr>
        <w:t xml:space="preserve"> та по території ГУ ДПС, їх скасування та перегляд.</w:t>
      </w:r>
    </w:p>
    <w:p w:rsidR="001A3954" w:rsidRPr="00D30C0A" w:rsidRDefault="001A3954" w:rsidP="007E1E9E">
      <w:pPr>
        <w:tabs>
          <w:tab w:val="left" w:pos="567"/>
        </w:tabs>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Протягом звітного періоду, переоформлено Спеціальний дозвіл на провадження діяльності, пов’язаної з державною таємницею.</w:t>
      </w:r>
    </w:p>
    <w:p w:rsidR="001A3954" w:rsidRPr="00D30C0A" w:rsidRDefault="001A3954" w:rsidP="007E1E9E">
      <w:pPr>
        <w:tabs>
          <w:tab w:val="left" w:pos="567"/>
        </w:tabs>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 xml:space="preserve">Разом з цим, відповідно до вимог законодавства у сфері охорони державної таємниці, внесені зміни до нормативних документів, згідно з якими регламентовано організацію і забезпечення контролю за виконанням у ГУ ДПС вимог законодавства у сфері охорони державної таємниці, у тому числі за дотриманням установленого порядку поводження з матеріальними носіями секретної інформації, станом пропускного і </w:t>
      </w:r>
      <w:proofErr w:type="spellStart"/>
      <w:r w:rsidRPr="00D30C0A">
        <w:rPr>
          <w:rFonts w:ascii="Times New Roman" w:hAnsi="Times New Roman" w:cs="Times New Roman"/>
          <w:color w:val="000000" w:themeColor="text1"/>
          <w:sz w:val="28"/>
          <w:szCs w:val="28"/>
        </w:rPr>
        <w:t>внутрішньооб’єктового</w:t>
      </w:r>
      <w:proofErr w:type="spellEnd"/>
      <w:r w:rsidRPr="00D30C0A">
        <w:rPr>
          <w:rFonts w:ascii="Times New Roman" w:hAnsi="Times New Roman" w:cs="Times New Roman"/>
          <w:color w:val="000000" w:themeColor="text1"/>
          <w:sz w:val="28"/>
          <w:szCs w:val="28"/>
        </w:rPr>
        <w:t xml:space="preserve"> режиму, охороною приміщень (зон, територій), сховищ матеріальних носіїв секретної інформації, своєчасністю і правильністю засекречування, зміни грифа секретності або розсекречування матеріальних носіїв інформації, виконанням запланованих заходів щодо запобігання витоку секретної інформації під час підготовки і проведення нарад, конференцій, виставок, а також відвідування </w:t>
      </w:r>
      <w:r w:rsidRPr="00D30C0A">
        <w:rPr>
          <w:rFonts w:ascii="Times New Roman" w:hAnsi="Times New Roman" w:cs="Times New Roman"/>
          <w:color w:val="000000" w:themeColor="text1"/>
          <w:sz w:val="28"/>
          <w:szCs w:val="28"/>
        </w:rPr>
        <w:br/>
        <w:t>ГУ ДПС іноземними делегаціями, групами чи окремими іноземцями та проведення роботи з ними.</w:t>
      </w:r>
    </w:p>
    <w:p w:rsidR="001A3954" w:rsidRPr="00D30C0A" w:rsidRDefault="001A3954" w:rsidP="007E1E9E">
      <w:pPr>
        <w:tabs>
          <w:tab w:val="left" w:pos="567"/>
        </w:tabs>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Для запобігання порушень законодавства у сфері охорони державної таємниці проведено:</w:t>
      </w:r>
    </w:p>
    <w:p w:rsidR="001A3954" w:rsidRPr="00D30C0A" w:rsidRDefault="001A3954" w:rsidP="007E1E9E">
      <w:pPr>
        <w:tabs>
          <w:tab w:val="left" w:pos="567"/>
        </w:tabs>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інструктажі з посадовими особами ГУ ДПС, які мають допуск до державної таємниці, та виїжджали за м</w:t>
      </w:r>
      <w:r w:rsidR="00C708F4" w:rsidRPr="00D30C0A">
        <w:rPr>
          <w:rFonts w:ascii="Times New Roman" w:hAnsi="Times New Roman" w:cs="Times New Roman"/>
          <w:color w:val="000000" w:themeColor="text1"/>
          <w:sz w:val="28"/>
          <w:szCs w:val="28"/>
        </w:rPr>
        <w:t>ежі України в приватних справах;</w:t>
      </w:r>
    </w:p>
    <w:p w:rsidR="001A3954" w:rsidRPr="00D30C0A" w:rsidRDefault="001A3954" w:rsidP="007E1E9E">
      <w:pPr>
        <w:tabs>
          <w:tab w:val="left" w:pos="567"/>
        </w:tabs>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 xml:space="preserve">навчання з охорони державної таємниці із </w:t>
      </w:r>
      <w:proofErr w:type="spellStart"/>
      <w:r w:rsidRPr="00D30C0A">
        <w:rPr>
          <w:rFonts w:ascii="Times New Roman" w:hAnsi="Times New Roman" w:cs="Times New Roman"/>
          <w:color w:val="000000" w:themeColor="text1"/>
          <w:sz w:val="28"/>
          <w:szCs w:val="28"/>
        </w:rPr>
        <w:t>секретоносія</w:t>
      </w:r>
      <w:r w:rsidR="00C708F4" w:rsidRPr="00D30C0A">
        <w:rPr>
          <w:rFonts w:ascii="Times New Roman" w:hAnsi="Times New Roman" w:cs="Times New Roman"/>
          <w:color w:val="000000" w:themeColor="text1"/>
          <w:sz w:val="28"/>
          <w:szCs w:val="28"/>
        </w:rPr>
        <w:t>ми</w:t>
      </w:r>
      <w:proofErr w:type="spellEnd"/>
      <w:r w:rsidR="00C708F4" w:rsidRPr="00D30C0A">
        <w:rPr>
          <w:rFonts w:ascii="Times New Roman" w:hAnsi="Times New Roman" w:cs="Times New Roman"/>
          <w:color w:val="000000" w:themeColor="text1"/>
          <w:sz w:val="28"/>
          <w:szCs w:val="28"/>
        </w:rPr>
        <w:t xml:space="preserve"> та надані листи-нагадування;</w:t>
      </w:r>
    </w:p>
    <w:p w:rsidR="001A3954" w:rsidRPr="00D30C0A" w:rsidRDefault="001A3954" w:rsidP="007E1E9E">
      <w:pPr>
        <w:tabs>
          <w:tab w:val="left" w:pos="567"/>
        </w:tabs>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роз’яснювальні роботи щодо вимог законодавства у сфері охорони державної таємниці.</w:t>
      </w:r>
    </w:p>
    <w:p w:rsidR="001A3954" w:rsidRPr="00D30C0A" w:rsidRDefault="001A3954" w:rsidP="007E1E9E">
      <w:pPr>
        <w:tabs>
          <w:tab w:val="left" w:pos="567"/>
        </w:tabs>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Здійснено моніторинг, контроль та щоквартальні перевірки стану охорони державної таємниці.</w:t>
      </w:r>
    </w:p>
    <w:p w:rsidR="001A3954" w:rsidRPr="00D30C0A" w:rsidRDefault="001A3954" w:rsidP="007E1E9E">
      <w:pPr>
        <w:tabs>
          <w:tab w:val="left" w:pos="567"/>
        </w:tabs>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Протягом звітного періоду здійснено моніторинг та контроль за станом технічного захисту інформації, про що надіслано відповідні звіти щодо стану технічного захисту інформації.</w:t>
      </w:r>
    </w:p>
    <w:p w:rsidR="001A3954" w:rsidRPr="00D30C0A" w:rsidRDefault="001A3954" w:rsidP="007E1E9E">
      <w:pPr>
        <w:tabs>
          <w:tab w:val="left" w:pos="567"/>
        </w:tabs>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 xml:space="preserve">Проведено організаційні та практичні заходи щодо забезпечення стану технічного захисту інформації на об’єкті інформаційної діяльності ГУ ДПС </w:t>
      </w:r>
      <w:r w:rsidRPr="00D30C0A">
        <w:rPr>
          <w:rFonts w:ascii="Times New Roman" w:hAnsi="Times New Roman" w:cs="Times New Roman"/>
          <w:color w:val="000000" w:themeColor="text1"/>
          <w:sz w:val="28"/>
          <w:szCs w:val="28"/>
        </w:rPr>
        <w:lastRenderedPageBreak/>
        <w:t>відповідно до вимог нормативно-правових актів у сфері технічного захисту інформації.</w:t>
      </w:r>
    </w:p>
    <w:p w:rsidR="001A3954" w:rsidRPr="00D30C0A" w:rsidRDefault="001A3954" w:rsidP="007E1E9E">
      <w:pPr>
        <w:tabs>
          <w:tab w:val="left" w:pos="567"/>
        </w:tabs>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Здійснено заходи щодо забезпечення стану криптографічного захисту інформації відповідно до вимог нормативно-правових актів у сфері криптографічного захисту інформації.</w:t>
      </w:r>
    </w:p>
    <w:p w:rsidR="001A3954" w:rsidRPr="00D30C0A" w:rsidRDefault="001A3954" w:rsidP="007E1E9E">
      <w:pPr>
        <w:tabs>
          <w:tab w:val="left" w:pos="567"/>
        </w:tabs>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Протягом звітного періоду здійснено контроль за наданням доступу працівникам ГУ ДПС до ресурсів інформаційно-комунікаційних систем ДПС.</w:t>
      </w:r>
    </w:p>
    <w:p w:rsidR="001A3954" w:rsidRPr="00D30C0A" w:rsidRDefault="001A3954" w:rsidP="007E1E9E">
      <w:pPr>
        <w:tabs>
          <w:tab w:val="left" w:pos="567"/>
        </w:tabs>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У зв’язку із організаційно-штатними змінами проведено заходи з оптимізації та приведення прав доступу користувачам в інформаційно-комунікаційних системах ДПС у відповідність до їх функціональних обов’язків.</w:t>
      </w:r>
    </w:p>
    <w:p w:rsidR="001A3954" w:rsidRPr="00D30C0A" w:rsidRDefault="001A3954" w:rsidP="007E1E9E">
      <w:pPr>
        <w:tabs>
          <w:tab w:val="left" w:pos="567"/>
        </w:tabs>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Для закупівлі антивірусного програмного забезпечення узгоджено кількість необхідних для захисту об’єктів і відповідний програмний продукт, організовано перерозподіл видатків для виділення коштів на закупівлю відповідних послуг, внесені зміни до Річного плану та організовано процедуру закупівлі через Центральну закупівельну організацію з підготовкою документації для проведення тендеру.</w:t>
      </w:r>
    </w:p>
    <w:p w:rsidR="001A3954" w:rsidRPr="00D30C0A" w:rsidRDefault="001A3954" w:rsidP="007E1E9E">
      <w:pPr>
        <w:tabs>
          <w:tab w:val="left" w:pos="567"/>
        </w:tabs>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Забезпечено інформування структурних підрозділів ГУ ДПС щодо вжиття відповідних заходів з метою попередження та зменшення наслідків впливу від кібератак на роботу інформаційно-комунікаційних систем ДПС.</w:t>
      </w:r>
    </w:p>
    <w:p w:rsidR="001A3954" w:rsidRPr="001A3954" w:rsidRDefault="001A3954" w:rsidP="007E1E9E">
      <w:pPr>
        <w:tabs>
          <w:tab w:val="left" w:pos="567"/>
        </w:tabs>
        <w:spacing w:after="0" w:line="240" w:lineRule="auto"/>
        <w:ind w:firstLine="567"/>
        <w:jc w:val="both"/>
        <w:rPr>
          <w:rFonts w:ascii="Times New Roman" w:hAnsi="Times New Roman" w:cs="Times New Roman"/>
          <w:color w:val="000000" w:themeColor="text1"/>
          <w:sz w:val="28"/>
          <w:szCs w:val="28"/>
        </w:rPr>
      </w:pPr>
      <w:r w:rsidRPr="00D30C0A">
        <w:rPr>
          <w:rFonts w:ascii="Times New Roman" w:hAnsi="Times New Roman" w:cs="Times New Roman"/>
          <w:color w:val="000000" w:themeColor="text1"/>
          <w:sz w:val="28"/>
          <w:szCs w:val="28"/>
        </w:rPr>
        <w:t xml:space="preserve">Забезпечено щоденне оновлення бази антивірусних сигнатур з офіційного сайту Центру антивірусного захисту інформації </w:t>
      </w:r>
      <w:proofErr w:type="spellStart"/>
      <w:r w:rsidRPr="00D30C0A">
        <w:rPr>
          <w:rFonts w:ascii="Times New Roman" w:hAnsi="Times New Roman" w:cs="Times New Roman"/>
          <w:color w:val="000000" w:themeColor="text1"/>
          <w:sz w:val="28"/>
          <w:szCs w:val="28"/>
        </w:rPr>
        <w:t>Держспецзв’язку</w:t>
      </w:r>
      <w:proofErr w:type="spellEnd"/>
      <w:r w:rsidRPr="00D30C0A">
        <w:rPr>
          <w:rFonts w:ascii="Times New Roman" w:hAnsi="Times New Roman" w:cs="Times New Roman"/>
          <w:color w:val="000000" w:themeColor="text1"/>
          <w:sz w:val="28"/>
          <w:szCs w:val="28"/>
        </w:rPr>
        <w:t xml:space="preserve"> України.</w:t>
      </w:r>
    </w:p>
    <w:p w:rsidR="003E1E01" w:rsidRDefault="003E1E01" w:rsidP="007E1E9E">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3E1E01" w:rsidRPr="003E1E01" w:rsidRDefault="003E1E01" w:rsidP="003E1E01">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3E1E01" w:rsidRDefault="003E1E01" w:rsidP="00457119">
      <w:pPr>
        <w:pStyle w:val="22"/>
        <w:ind w:firstLine="386"/>
        <w:jc w:val="both"/>
      </w:pPr>
    </w:p>
    <w:p w:rsidR="003E1E01" w:rsidRDefault="003E1E01" w:rsidP="00457119">
      <w:pPr>
        <w:pStyle w:val="22"/>
        <w:ind w:firstLine="386"/>
        <w:jc w:val="both"/>
      </w:pPr>
    </w:p>
    <w:p w:rsidR="00480455" w:rsidRPr="00743DC8" w:rsidRDefault="00480455" w:rsidP="00A44FEA">
      <w:pPr>
        <w:spacing w:after="0" w:line="240" w:lineRule="auto"/>
        <w:ind w:firstLine="709"/>
        <w:jc w:val="both"/>
        <w:rPr>
          <w:rFonts w:ascii="Times New Roman" w:hAnsi="Times New Roman" w:cs="Times New Roman"/>
          <w:sz w:val="28"/>
          <w:szCs w:val="28"/>
        </w:rPr>
      </w:pPr>
    </w:p>
    <w:p w:rsidR="002D5314" w:rsidRPr="00620FB3" w:rsidRDefault="008C78F2" w:rsidP="00CA70A4">
      <w:pPr>
        <w:spacing w:after="0" w:line="240" w:lineRule="auto"/>
        <w:rPr>
          <w:rFonts w:ascii="Times New Roman" w:hAnsi="Times New Roman" w:cs="Times New Roman"/>
          <w:sz w:val="28"/>
          <w:szCs w:val="28"/>
        </w:rPr>
      </w:pPr>
      <w:r>
        <w:rPr>
          <w:rFonts w:ascii="Times New Roman" w:hAnsi="Times New Roman" w:cs="Times New Roman"/>
          <w:sz w:val="28"/>
          <w:szCs w:val="28"/>
        </w:rPr>
        <w:t>В. о. н</w:t>
      </w:r>
      <w:r w:rsidR="002D5314" w:rsidRPr="00743DC8">
        <w:rPr>
          <w:rFonts w:ascii="Times New Roman" w:hAnsi="Times New Roman" w:cs="Times New Roman"/>
          <w:sz w:val="28"/>
          <w:szCs w:val="28"/>
        </w:rPr>
        <w:t>ачальник</w:t>
      </w:r>
      <w:r>
        <w:rPr>
          <w:rFonts w:ascii="Times New Roman" w:hAnsi="Times New Roman" w:cs="Times New Roman"/>
          <w:sz w:val="28"/>
          <w:szCs w:val="28"/>
        </w:rPr>
        <w:t>а</w:t>
      </w:r>
      <w:r w:rsidR="002D5314" w:rsidRPr="00743DC8">
        <w:rPr>
          <w:rFonts w:ascii="Times New Roman" w:hAnsi="Times New Roman" w:cs="Times New Roman"/>
          <w:sz w:val="28"/>
          <w:szCs w:val="28"/>
        </w:rPr>
        <w:t xml:space="preserve"> </w:t>
      </w:r>
      <w:r w:rsidR="002D5314" w:rsidRPr="00743DC8">
        <w:rPr>
          <w:rFonts w:ascii="Times New Roman" w:hAnsi="Times New Roman" w:cs="Times New Roman"/>
          <w:sz w:val="28"/>
          <w:szCs w:val="28"/>
        </w:rPr>
        <w:tab/>
      </w:r>
      <w:r w:rsidR="002D5314" w:rsidRPr="00743DC8">
        <w:rPr>
          <w:rFonts w:ascii="Times New Roman" w:hAnsi="Times New Roman" w:cs="Times New Roman"/>
          <w:sz w:val="28"/>
          <w:szCs w:val="28"/>
        </w:rPr>
        <w:tab/>
      </w:r>
      <w:r w:rsidR="002D5314" w:rsidRPr="00743DC8">
        <w:rPr>
          <w:rFonts w:ascii="Times New Roman" w:hAnsi="Times New Roman" w:cs="Times New Roman"/>
          <w:sz w:val="28"/>
          <w:szCs w:val="28"/>
        </w:rPr>
        <w:tab/>
      </w:r>
      <w:r w:rsidR="002D5314" w:rsidRPr="00743DC8">
        <w:rPr>
          <w:rFonts w:ascii="Times New Roman" w:hAnsi="Times New Roman" w:cs="Times New Roman"/>
          <w:sz w:val="28"/>
          <w:szCs w:val="28"/>
        </w:rPr>
        <w:tab/>
      </w:r>
      <w:r w:rsidR="002D5314" w:rsidRPr="00743DC8">
        <w:rPr>
          <w:rFonts w:ascii="Times New Roman" w:hAnsi="Times New Roman" w:cs="Times New Roman"/>
          <w:sz w:val="28"/>
          <w:szCs w:val="28"/>
        </w:rPr>
        <w:tab/>
      </w:r>
      <w:r w:rsidR="002D5314" w:rsidRPr="00743DC8">
        <w:rPr>
          <w:rFonts w:ascii="Times New Roman" w:hAnsi="Times New Roman" w:cs="Times New Roman"/>
          <w:sz w:val="28"/>
          <w:szCs w:val="28"/>
        </w:rPr>
        <w:tab/>
      </w:r>
      <w:r w:rsidR="002D5314" w:rsidRPr="00743DC8">
        <w:rPr>
          <w:rFonts w:ascii="Times New Roman" w:hAnsi="Times New Roman" w:cs="Times New Roman"/>
          <w:sz w:val="28"/>
          <w:szCs w:val="28"/>
        </w:rPr>
        <w:tab/>
      </w:r>
      <w:r>
        <w:rPr>
          <w:rFonts w:ascii="Times New Roman" w:hAnsi="Times New Roman" w:cs="Times New Roman"/>
          <w:sz w:val="28"/>
          <w:szCs w:val="28"/>
        </w:rPr>
        <w:t>Юліана КОЗАЧЕНКО</w:t>
      </w:r>
    </w:p>
    <w:sectPr w:rsidR="002D5314" w:rsidRPr="00620FB3" w:rsidSect="00C02A94">
      <w:headerReference w:type="default" r:id="rId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ECF" w:rsidRDefault="00FB6ECF" w:rsidP="00DC4C24">
      <w:pPr>
        <w:spacing w:after="0" w:line="240" w:lineRule="auto"/>
      </w:pPr>
      <w:r>
        <w:separator/>
      </w:r>
    </w:p>
  </w:endnote>
  <w:endnote w:type="continuationSeparator" w:id="0">
    <w:p w:rsidR="00FB6ECF" w:rsidRDefault="00FB6ECF" w:rsidP="00DC4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ECF" w:rsidRDefault="00FB6ECF" w:rsidP="00DC4C24">
      <w:pPr>
        <w:spacing w:after="0" w:line="240" w:lineRule="auto"/>
      </w:pPr>
      <w:r>
        <w:separator/>
      </w:r>
    </w:p>
  </w:footnote>
  <w:footnote w:type="continuationSeparator" w:id="0">
    <w:p w:rsidR="00FB6ECF" w:rsidRDefault="00FB6ECF" w:rsidP="00DC4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951693"/>
      <w:docPartObj>
        <w:docPartGallery w:val="Page Numbers (Top of Page)"/>
        <w:docPartUnique/>
      </w:docPartObj>
    </w:sdtPr>
    <w:sdtContent>
      <w:p w:rsidR="00FB6ECF" w:rsidRDefault="00FB6ECF">
        <w:pPr>
          <w:pStyle w:val="a3"/>
          <w:jc w:val="center"/>
        </w:pPr>
        <w:r>
          <w:fldChar w:fldCharType="begin"/>
        </w:r>
        <w:r>
          <w:instrText>PAGE   \* MERGEFORMAT</w:instrText>
        </w:r>
        <w:r>
          <w:fldChar w:fldCharType="separate"/>
        </w:r>
        <w:r w:rsidR="00536FC7" w:rsidRPr="00536FC7">
          <w:rPr>
            <w:noProof/>
            <w:lang w:val="ru-RU"/>
          </w:rPr>
          <w:t>38</w:t>
        </w:r>
        <w:r>
          <w:rPr>
            <w:noProof/>
            <w:lang w:val="ru-RU"/>
          </w:rPr>
          <w:fldChar w:fldCharType="end"/>
        </w:r>
      </w:p>
    </w:sdtContent>
  </w:sdt>
  <w:p w:rsidR="00FB6ECF" w:rsidRDefault="00FB6E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56CF"/>
    <w:multiLevelType w:val="hybridMultilevel"/>
    <w:tmpl w:val="ACA26DA2"/>
    <w:lvl w:ilvl="0" w:tplc="CF84AF9E">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14FF231B"/>
    <w:multiLevelType w:val="hybridMultilevel"/>
    <w:tmpl w:val="82AA3C7E"/>
    <w:lvl w:ilvl="0" w:tplc="4F1AF84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27757A84"/>
    <w:multiLevelType w:val="hybridMultilevel"/>
    <w:tmpl w:val="4680E868"/>
    <w:lvl w:ilvl="0" w:tplc="6BD06E7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28CF3AE0"/>
    <w:multiLevelType w:val="hybridMultilevel"/>
    <w:tmpl w:val="CF3CB492"/>
    <w:lvl w:ilvl="0" w:tplc="3610541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2E1B7421"/>
    <w:multiLevelType w:val="hybridMultilevel"/>
    <w:tmpl w:val="BD08505A"/>
    <w:lvl w:ilvl="0" w:tplc="24CAA8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BF0321"/>
    <w:multiLevelType w:val="hybridMultilevel"/>
    <w:tmpl w:val="7AAC87AE"/>
    <w:lvl w:ilvl="0" w:tplc="A7B8E5E0">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6">
    <w:nsid w:val="3A7B4A11"/>
    <w:multiLevelType w:val="hybridMultilevel"/>
    <w:tmpl w:val="7EFAD40C"/>
    <w:lvl w:ilvl="0" w:tplc="B4C8CD52">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44840E0"/>
    <w:multiLevelType w:val="hybridMultilevel"/>
    <w:tmpl w:val="39028208"/>
    <w:lvl w:ilvl="0" w:tplc="B3DA425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BE37D7E"/>
    <w:multiLevelType w:val="hybridMultilevel"/>
    <w:tmpl w:val="E32EEE7C"/>
    <w:lvl w:ilvl="0" w:tplc="2370ECE6">
      <w:start w:val="1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EA156A"/>
    <w:multiLevelType w:val="hybridMultilevel"/>
    <w:tmpl w:val="C1CC2AE6"/>
    <w:lvl w:ilvl="0" w:tplc="281E7458">
      <w:start w:val="48"/>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0">
    <w:nsid w:val="5BA47748"/>
    <w:multiLevelType w:val="hybridMultilevel"/>
    <w:tmpl w:val="21BC8E96"/>
    <w:lvl w:ilvl="0" w:tplc="BDBA12FE">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nsid w:val="60E91CFE"/>
    <w:multiLevelType w:val="hybridMultilevel"/>
    <w:tmpl w:val="91DAD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4D5C77"/>
    <w:multiLevelType w:val="hybridMultilevel"/>
    <w:tmpl w:val="DC6CAB4E"/>
    <w:lvl w:ilvl="0" w:tplc="40CC3B00">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824007A"/>
    <w:multiLevelType w:val="hybridMultilevel"/>
    <w:tmpl w:val="D02CD3B0"/>
    <w:lvl w:ilvl="0" w:tplc="F0687750">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nsid w:val="69314CC8"/>
    <w:multiLevelType w:val="hybridMultilevel"/>
    <w:tmpl w:val="91DC2F6A"/>
    <w:lvl w:ilvl="0" w:tplc="AC0CF7CA">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nsid w:val="6B014832"/>
    <w:multiLevelType w:val="hybridMultilevel"/>
    <w:tmpl w:val="6D16859E"/>
    <w:lvl w:ilvl="0" w:tplc="C776AE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1C417D"/>
    <w:multiLevelType w:val="hybridMultilevel"/>
    <w:tmpl w:val="BE848980"/>
    <w:lvl w:ilvl="0" w:tplc="6180DB04">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nsid w:val="70D729F7"/>
    <w:multiLevelType w:val="hybridMultilevel"/>
    <w:tmpl w:val="70EEE3CC"/>
    <w:lvl w:ilvl="0" w:tplc="B3C4065C">
      <w:start w:val="11"/>
      <w:numFmt w:val="bullet"/>
      <w:lvlText w:val="-"/>
      <w:lvlJc w:val="left"/>
      <w:pPr>
        <w:ind w:left="792"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8">
    <w:nsid w:val="7225453D"/>
    <w:multiLevelType w:val="hybridMultilevel"/>
    <w:tmpl w:val="EBB2D06E"/>
    <w:lvl w:ilvl="0" w:tplc="1558223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9">
    <w:nsid w:val="77AC4B38"/>
    <w:multiLevelType w:val="hybridMultilevel"/>
    <w:tmpl w:val="02FCE2FE"/>
    <w:lvl w:ilvl="0" w:tplc="4824FCBA">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19"/>
  </w:num>
  <w:num w:numId="5">
    <w:abstractNumId w:val="15"/>
  </w:num>
  <w:num w:numId="6">
    <w:abstractNumId w:val="4"/>
  </w:num>
  <w:num w:numId="7">
    <w:abstractNumId w:val="10"/>
  </w:num>
  <w:num w:numId="8">
    <w:abstractNumId w:val="13"/>
  </w:num>
  <w:num w:numId="9">
    <w:abstractNumId w:val="2"/>
  </w:num>
  <w:num w:numId="10">
    <w:abstractNumId w:val="16"/>
  </w:num>
  <w:num w:numId="11">
    <w:abstractNumId w:val="14"/>
  </w:num>
  <w:num w:numId="12">
    <w:abstractNumId w:val="3"/>
  </w:num>
  <w:num w:numId="13">
    <w:abstractNumId w:val="0"/>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7"/>
  </w:num>
  <w:num w:numId="17">
    <w:abstractNumId w:val="8"/>
  </w:num>
  <w:num w:numId="18">
    <w:abstractNumId w:val="11"/>
  </w:num>
  <w:num w:numId="19">
    <w:abstractNumId w:val="9"/>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A70A4"/>
    <w:rsid w:val="000008DD"/>
    <w:rsid w:val="00000A1C"/>
    <w:rsid w:val="000045B1"/>
    <w:rsid w:val="00004978"/>
    <w:rsid w:val="0000532B"/>
    <w:rsid w:val="0000535D"/>
    <w:rsid w:val="000078EC"/>
    <w:rsid w:val="00010221"/>
    <w:rsid w:val="0001371A"/>
    <w:rsid w:val="00013E9F"/>
    <w:rsid w:val="000140BC"/>
    <w:rsid w:val="00014405"/>
    <w:rsid w:val="000151B4"/>
    <w:rsid w:val="000169A5"/>
    <w:rsid w:val="00021601"/>
    <w:rsid w:val="00021D5C"/>
    <w:rsid w:val="0002405E"/>
    <w:rsid w:val="00027468"/>
    <w:rsid w:val="0003357C"/>
    <w:rsid w:val="00034A62"/>
    <w:rsid w:val="00042FFC"/>
    <w:rsid w:val="00045C88"/>
    <w:rsid w:val="00051B15"/>
    <w:rsid w:val="000574AA"/>
    <w:rsid w:val="00057CC9"/>
    <w:rsid w:val="000617DC"/>
    <w:rsid w:val="0006524D"/>
    <w:rsid w:val="000700C9"/>
    <w:rsid w:val="0007025E"/>
    <w:rsid w:val="000770C9"/>
    <w:rsid w:val="00077F6D"/>
    <w:rsid w:val="00080183"/>
    <w:rsid w:val="00080555"/>
    <w:rsid w:val="000826C4"/>
    <w:rsid w:val="00082A15"/>
    <w:rsid w:val="00086B83"/>
    <w:rsid w:val="000870C6"/>
    <w:rsid w:val="00087F8D"/>
    <w:rsid w:val="00090FD7"/>
    <w:rsid w:val="000918D5"/>
    <w:rsid w:val="00095CFB"/>
    <w:rsid w:val="00095EE2"/>
    <w:rsid w:val="00095FE1"/>
    <w:rsid w:val="000A06F7"/>
    <w:rsid w:val="000A3742"/>
    <w:rsid w:val="000A4BD7"/>
    <w:rsid w:val="000B242E"/>
    <w:rsid w:val="000B32A0"/>
    <w:rsid w:val="000B49DF"/>
    <w:rsid w:val="000B5857"/>
    <w:rsid w:val="000B69CD"/>
    <w:rsid w:val="000B705E"/>
    <w:rsid w:val="000C04C2"/>
    <w:rsid w:val="000C30D3"/>
    <w:rsid w:val="000D049C"/>
    <w:rsid w:val="000D0B3A"/>
    <w:rsid w:val="000D10D4"/>
    <w:rsid w:val="000D5FB6"/>
    <w:rsid w:val="000D7B25"/>
    <w:rsid w:val="000E05FB"/>
    <w:rsid w:val="000E0FF6"/>
    <w:rsid w:val="000E4C64"/>
    <w:rsid w:val="000E5A06"/>
    <w:rsid w:val="000E7465"/>
    <w:rsid w:val="000E7540"/>
    <w:rsid w:val="000E7ABD"/>
    <w:rsid w:val="000F03E9"/>
    <w:rsid w:val="000F34D6"/>
    <w:rsid w:val="000F376C"/>
    <w:rsid w:val="000F4675"/>
    <w:rsid w:val="000F55E4"/>
    <w:rsid w:val="000F61F6"/>
    <w:rsid w:val="00100F44"/>
    <w:rsid w:val="00101159"/>
    <w:rsid w:val="00101D4C"/>
    <w:rsid w:val="001021A3"/>
    <w:rsid w:val="00102FA0"/>
    <w:rsid w:val="00104BC5"/>
    <w:rsid w:val="00105292"/>
    <w:rsid w:val="00111421"/>
    <w:rsid w:val="00111B12"/>
    <w:rsid w:val="00112A9E"/>
    <w:rsid w:val="00114078"/>
    <w:rsid w:val="001155BA"/>
    <w:rsid w:val="00115850"/>
    <w:rsid w:val="0011632E"/>
    <w:rsid w:val="00117279"/>
    <w:rsid w:val="00120CDF"/>
    <w:rsid w:val="00122989"/>
    <w:rsid w:val="001232DA"/>
    <w:rsid w:val="0013160F"/>
    <w:rsid w:val="0013189D"/>
    <w:rsid w:val="00137DFD"/>
    <w:rsid w:val="00140797"/>
    <w:rsid w:val="001411D5"/>
    <w:rsid w:val="00146859"/>
    <w:rsid w:val="0015023C"/>
    <w:rsid w:val="00152924"/>
    <w:rsid w:val="001551C3"/>
    <w:rsid w:val="00155DEC"/>
    <w:rsid w:val="00163207"/>
    <w:rsid w:val="00163B9E"/>
    <w:rsid w:val="00164BA3"/>
    <w:rsid w:val="00166415"/>
    <w:rsid w:val="00174387"/>
    <w:rsid w:val="00175CBD"/>
    <w:rsid w:val="0018001B"/>
    <w:rsid w:val="00180E71"/>
    <w:rsid w:val="00183683"/>
    <w:rsid w:val="001850A9"/>
    <w:rsid w:val="0019467A"/>
    <w:rsid w:val="001A0B17"/>
    <w:rsid w:val="001A3954"/>
    <w:rsid w:val="001A41F5"/>
    <w:rsid w:val="001A6C44"/>
    <w:rsid w:val="001A73D0"/>
    <w:rsid w:val="001A73D6"/>
    <w:rsid w:val="001B1A74"/>
    <w:rsid w:val="001B4353"/>
    <w:rsid w:val="001B4768"/>
    <w:rsid w:val="001B4884"/>
    <w:rsid w:val="001C22FE"/>
    <w:rsid w:val="001C66A7"/>
    <w:rsid w:val="001D1929"/>
    <w:rsid w:val="001D1B26"/>
    <w:rsid w:val="001D257F"/>
    <w:rsid w:val="001D28B7"/>
    <w:rsid w:val="001D2D4B"/>
    <w:rsid w:val="001D2D4C"/>
    <w:rsid w:val="001D2F7E"/>
    <w:rsid w:val="001D3176"/>
    <w:rsid w:val="001D3B19"/>
    <w:rsid w:val="001D4183"/>
    <w:rsid w:val="001D779A"/>
    <w:rsid w:val="001E321D"/>
    <w:rsid w:val="001E5227"/>
    <w:rsid w:val="001E5627"/>
    <w:rsid w:val="001E5C0A"/>
    <w:rsid w:val="001E670B"/>
    <w:rsid w:val="001F0215"/>
    <w:rsid w:val="001F1EB8"/>
    <w:rsid w:val="002029C7"/>
    <w:rsid w:val="00202D41"/>
    <w:rsid w:val="0020678E"/>
    <w:rsid w:val="002069EF"/>
    <w:rsid w:val="00210609"/>
    <w:rsid w:val="00210A1C"/>
    <w:rsid w:val="0021104C"/>
    <w:rsid w:val="00217C65"/>
    <w:rsid w:val="002203C1"/>
    <w:rsid w:val="00220456"/>
    <w:rsid w:val="002204C6"/>
    <w:rsid w:val="002239B4"/>
    <w:rsid w:val="00225FBF"/>
    <w:rsid w:val="002263CC"/>
    <w:rsid w:val="002266EB"/>
    <w:rsid w:val="00227AA4"/>
    <w:rsid w:val="00233C8F"/>
    <w:rsid w:val="0023448C"/>
    <w:rsid w:val="00243BD6"/>
    <w:rsid w:val="00251FED"/>
    <w:rsid w:val="00252BA2"/>
    <w:rsid w:val="00253465"/>
    <w:rsid w:val="0025632D"/>
    <w:rsid w:val="00256AAB"/>
    <w:rsid w:val="00260EFD"/>
    <w:rsid w:val="00261600"/>
    <w:rsid w:val="00261C9F"/>
    <w:rsid w:val="00263B40"/>
    <w:rsid w:val="00263D55"/>
    <w:rsid w:val="0026458B"/>
    <w:rsid w:val="00270351"/>
    <w:rsid w:val="00272175"/>
    <w:rsid w:val="002729F8"/>
    <w:rsid w:val="0027487D"/>
    <w:rsid w:val="00276E4C"/>
    <w:rsid w:val="00276EEF"/>
    <w:rsid w:val="00280D4E"/>
    <w:rsid w:val="00292A47"/>
    <w:rsid w:val="00294BDE"/>
    <w:rsid w:val="00296DCF"/>
    <w:rsid w:val="00297719"/>
    <w:rsid w:val="00297843"/>
    <w:rsid w:val="002A03E3"/>
    <w:rsid w:val="002A1861"/>
    <w:rsid w:val="002A35C5"/>
    <w:rsid w:val="002A401C"/>
    <w:rsid w:val="002A6A03"/>
    <w:rsid w:val="002B089A"/>
    <w:rsid w:val="002B3BEB"/>
    <w:rsid w:val="002B6365"/>
    <w:rsid w:val="002C254F"/>
    <w:rsid w:val="002C2F7E"/>
    <w:rsid w:val="002C4E22"/>
    <w:rsid w:val="002D0310"/>
    <w:rsid w:val="002D347C"/>
    <w:rsid w:val="002D3A36"/>
    <w:rsid w:val="002D5314"/>
    <w:rsid w:val="002E2124"/>
    <w:rsid w:val="002E22A0"/>
    <w:rsid w:val="002E245C"/>
    <w:rsid w:val="002F02DE"/>
    <w:rsid w:val="002F0DC3"/>
    <w:rsid w:val="002F211E"/>
    <w:rsid w:val="002F274A"/>
    <w:rsid w:val="002F2E67"/>
    <w:rsid w:val="002F4A7F"/>
    <w:rsid w:val="002F5875"/>
    <w:rsid w:val="002F5DB5"/>
    <w:rsid w:val="002F786B"/>
    <w:rsid w:val="002F786D"/>
    <w:rsid w:val="00302BE9"/>
    <w:rsid w:val="003060B6"/>
    <w:rsid w:val="003070E7"/>
    <w:rsid w:val="00313C70"/>
    <w:rsid w:val="00313CFA"/>
    <w:rsid w:val="00316385"/>
    <w:rsid w:val="00317740"/>
    <w:rsid w:val="00321178"/>
    <w:rsid w:val="00321AB4"/>
    <w:rsid w:val="00321FB8"/>
    <w:rsid w:val="00323861"/>
    <w:rsid w:val="00323AD2"/>
    <w:rsid w:val="00323F2D"/>
    <w:rsid w:val="00325572"/>
    <w:rsid w:val="00326DED"/>
    <w:rsid w:val="003307F6"/>
    <w:rsid w:val="00333256"/>
    <w:rsid w:val="00334E17"/>
    <w:rsid w:val="00335186"/>
    <w:rsid w:val="0034292B"/>
    <w:rsid w:val="00344281"/>
    <w:rsid w:val="00346AB4"/>
    <w:rsid w:val="00352061"/>
    <w:rsid w:val="00352715"/>
    <w:rsid w:val="00352A33"/>
    <w:rsid w:val="00352C98"/>
    <w:rsid w:val="003534D2"/>
    <w:rsid w:val="00353593"/>
    <w:rsid w:val="00353F3B"/>
    <w:rsid w:val="003557DD"/>
    <w:rsid w:val="0036320C"/>
    <w:rsid w:val="0036616A"/>
    <w:rsid w:val="0036640F"/>
    <w:rsid w:val="00370D4E"/>
    <w:rsid w:val="00370FCA"/>
    <w:rsid w:val="00371B6E"/>
    <w:rsid w:val="00374185"/>
    <w:rsid w:val="00374F53"/>
    <w:rsid w:val="0038179D"/>
    <w:rsid w:val="00385DEA"/>
    <w:rsid w:val="00385F2D"/>
    <w:rsid w:val="0039528E"/>
    <w:rsid w:val="00396E3C"/>
    <w:rsid w:val="0039784A"/>
    <w:rsid w:val="003A083A"/>
    <w:rsid w:val="003A201B"/>
    <w:rsid w:val="003A3098"/>
    <w:rsid w:val="003A34A0"/>
    <w:rsid w:val="003B0735"/>
    <w:rsid w:val="003B0CBD"/>
    <w:rsid w:val="003B0E0C"/>
    <w:rsid w:val="003B16AE"/>
    <w:rsid w:val="003B2C90"/>
    <w:rsid w:val="003B3E7E"/>
    <w:rsid w:val="003B49A2"/>
    <w:rsid w:val="003C2AC4"/>
    <w:rsid w:val="003C4F5F"/>
    <w:rsid w:val="003C6D3F"/>
    <w:rsid w:val="003D5CFF"/>
    <w:rsid w:val="003D6B36"/>
    <w:rsid w:val="003D76F4"/>
    <w:rsid w:val="003E06A8"/>
    <w:rsid w:val="003E1E01"/>
    <w:rsid w:val="003E22EF"/>
    <w:rsid w:val="003E6CA3"/>
    <w:rsid w:val="003E74BD"/>
    <w:rsid w:val="003F0A5E"/>
    <w:rsid w:val="003F0A96"/>
    <w:rsid w:val="003F556E"/>
    <w:rsid w:val="003F5940"/>
    <w:rsid w:val="003F6322"/>
    <w:rsid w:val="00400871"/>
    <w:rsid w:val="0040146F"/>
    <w:rsid w:val="00401E23"/>
    <w:rsid w:val="0040402D"/>
    <w:rsid w:val="004040D3"/>
    <w:rsid w:val="0040452C"/>
    <w:rsid w:val="004126C2"/>
    <w:rsid w:val="00413A78"/>
    <w:rsid w:val="004152BF"/>
    <w:rsid w:val="00416C2A"/>
    <w:rsid w:val="00421E0F"/>
    <w:rsid w:val="004224C5"/>
    <w:rsid w:val="00425EE7"/>
    <w:rsid w:val="0043023D"/>
    <w:rsid w:val="004319B5"/>
    <w:rsid w:val="004347C4"/>
    <w:rsid w:val="00435729"/>
    <w:rsid w:val="004367E0"/>
    <w:rsid w:val="00436A52"/>
    <w:rsid w:val="0044179B"/>
    <w:rsid w:val="004423B5"/>
    <w:rsid w:val="004436B1"/>
    <w:rsid w:val="00446C1F"/>
    <w:rsid w:val="00451583"/>
    <w:rsid w:val="00457119"/>
    <w:rsid w:val="00457C19"/>
    <w:rsid w:val="00461E3E"/>
    <w:rsid w:val="00467345"/>
    <w:rsid w:val="0046744D"/>
    <w:rsid w:val="00473D78"/>
    <w:rsid w:val="00473E9B"/>
    <w:rsid w:val="004746CE"/>
    <w:rsid w:val="00477E25"/>
    <w:rsid w:val="00480455"/>
    <w:rsid w:val="0048191F"/>
    <w:rsid w:val="00482692"/>
    <w:rsid w:val="00482850"/>
    <w:rsid w:val="00483717"/>
    <w:rsid w:val="00485819"/>
    <w:rsid w:val="00493615"/>
    <w:rsid w:val="00494B3E"/>
    <w:rsid w:val="00495992"/>
    <w:rsid w:val="0049672C"/>
    <w:rsid w:val="004A3A34"/>
    <w:rsid w:val="004A3C57"/>
    <w:rsid w:val="004A3F84"/>
    <w:rsid w:val="004A4050"/>
    <w:rsid w:val="004A4F1F"/>
    <w:rsid w:val="004A5E2F"/>
    <w:rsid w:val="004B15DA"/>
    <w:rsid w:val="004B172F"/>
    <w:rsid w:val="004B21C8"/>
    <w:rsid w:val="004B437F"/>
    <w:rsid w:val="004B56A8"/>
    <w:rsid w:val="004B7CAD"/>
    <w:rsid w:val="004C07AA"/>
    <w:rsid w:val="004C1433"/>
    <w:rsid w:val="004C1A56"/>
    <w:rsid w:val="004C3C21"/>
    <w:rsid w:val="004C4954"/>
    <w:rsid w:val="004C5713"/>
    <w:rsid w:val="004D01A3"/>
    <w:rsid w:val="004D0793"/>
    <w:rsid w:val="004D59AA"/>
    <w:rsid w:val="004D6416"/>
    <w:rsid w:val="004D7735"/>
    <w:rsid w:val="004E1655"/>
    <w:rsid w:val="004E2751"/>
    <w:rsid w:val="004E3D45"/>
    <w:rsid w:val="004E42D1"/>
    <w:rsid w:val="004E5CE4"/>
    <w:rsid w:val="004E64E9"/>
    <w:rsid w:val="004E6BB6"/>
    <w:rsid w:val="004E7344"/>
    <w:rsid w:val="004F293E"/>
    <w:rsid w:val="004F57F3"/>
    <w:rsid w:val="00501088"/>
    <w:rsid w:val="00502788"/>
    <w:rsid w:val="0050292C"/>
    <w:rsid w:val="0050391E"/>
    <w:rsid w:val="005049A2"/>
    <w:rsid w:val="0050684C"/>
    <w:rsid w:val="00510480"/>
    <w:rsid w:val="00510DC1"/>
    <w:rsid w:val="00511507"/>
    <w:rsid w:val="00511CB6"/>
    <w:rsid w:val="00515679"/>
    <w:rsid w:val="00516351"/>
    <w:rsid w:val="0052183B"/>
    <w:rsid w:val="00523613"/>
    <w:rsid w:val="00524B27"/>
    <w:rsid w:val="00526910"/>
    <w:rsid w:val="0053189A"/>
    <w:rsid w:val="00531A59"/>
    <w:rsid w:val="00535458"/>
    <w:rsid w:val="0053576D"/>
    <w:rsid w:val="00536FC7"/>
    <w:rsid w:val="00537915"/>
    <w:rsid w:val="00540238"/>
    <w:rsid w:val="00540842"/>
    <w:rsid w:val="00542F4E"/>
    <w:rsid w:val="005435E0"/>
    <w:rsid w:val="00544CA4"/>
    <w:rsid w:val="00546EEF"/>
    <w:rsid w:val="00550C89"/>
    <w:rsid w:val="00551682"/>
    <w:rsid w:val="00554E42"/>
    <w:rsid w:val="00555840"/>
    <w:rsid w:val="005564D4"/>
    <w:rsid w:val="00556569"/>
    <w:rsid w:val="00556EE3"/>
    <w:rsid w:val="00557EB0"/>
    <w:rsid w:val="00561990"/>
    <w:rsid w:val="00561A94"/>
    <w:rsid w:val="00562764"/>
    <w:rsid w:val="00564C48"/>
    <w:rsid w:val="0057117E"/>
    <w:rsid w:val="00573903"/>
    <w:rsid w:val="005753D6"/>
    <w:rsid w:val="00576287"/>
    <w:rsid w:val="0058640B"/>
    <w:rsid w:val="00586B65"/>
    <w:rsid w:val="00586FCB"/>
    <w:rsid w:val="0059200C"/>
    <w:rsid w:val="005958F2"/>
    <w:rsid w:val="005A03ED"/>
    <w:rsid w:val="005A04B5"/>
    <w:rsid w:val="005A3D72"/>
    <w:rsid w:val="005A5437"/>
    <w:rsid w:val="005A77D3"/>
    <w:rsid w:val="005B1678"/>
    <w:rsid w:val="005B1890"/>
    <w:rsid w:val="005B20D8"/>
    <w:rsid w:val="005B5102"/>
    <w:rsid w:val="005C4DCB"/>
    <w:rsid w:val="005C5518"/>
    <w:rsid w:val="005C672D"/>
    <w:rsid w:val="005D0CA3"/>
    <w:rsid w:val="005D15B3"/>
    <w:rsid w:val="005D6000"/>
    <w:rsid w:val="005E57F4"/>
    <w:rsid w:val="005F1701"/>
    <w:rsid w:val="005F4BE6"/>
    <w:rsid w:val="005F5612"/>
    <w:rsid w:val="005F6514"/>
    <w:rsid w:val="0060175F"/>
    <w:rsid w:val="006024C4"/>
    <w:rsid w:val="006025B7"/>
    <w:rsid w:val="00615B54"/>
    <w:rsid w:val="00620FB3"/>
    <w:rsid w:val="0062106B"/>
    <w:rsid w:val="006226D8"/>
    <w:rsid w:val="0062430E"/>
    <w:rsid w:val="0063307D"/>
    <w:rsid w:val="00636C2C"/>
    <w:rsid w:val="006374E2"/>
    <w:rsid w:val="00641355"/>
    <w:rsid w:val="00644471"/>
    <w:rsid w:val="00646227"/>
    <w:rsid w:val="00646808"/>
    <w:rsid w:val="006536BF"/>
    <w:rsid w:val="00654B31"/>
    <w:rsid w:val="00654DD5"/>
    <w:rsid w:val="0065592C"/>
    <w:rsid w:val="00655D90"/>
    <w:rsid w:val="00660885"/>
    <w:rsid w:val="00663C26"/>
    <w:rsid w:val="0066408C"/>
    <w:rsid w:val="006650EC"/>
    <w:rsid w:val="00665AE9"/>
    <w:rsid w:val="0067420C"/>
    <w:rsid w:val="00675408"/>
    <w:rsid w:val="006754F8"/>
    <w:rsid w:val="00676AD8"/>
    <w:rsid w:val="00685DFA"/>
    <w:rsid w:val="00686EA5"/>
    <w:rsid w:val="006876A9"/>
    <w:rsid w:val="0069641D"/>
    <w:rsid w:val="0069659A"/>
    <w:rsid w:val="00696FF1"/>
    <w:rsid w:val="006A0A51"/>
    <w:rsid w:val="006A1B3E"/>
    <w:rsid w:val="006A36C8"/>
    <w:rsid w:val="006A4A7B"/>
    <w:rsid w:val="006A60E4"/>
    <w:rsid w:val="006B1366"/>
    <w:rsid w:val="006B1CA9"/>
    <w:rsid w:val="006B2EFC"/>
    <w:rsid w:val="006B3FAC"/>
    <w:rsid w:val="006B4073"/>
    <w:rsid w:val="006B4241"/>
    <w:rsid w:val="006B4C52"/>
    <w:rsid w:val="006B4FFF"/>
    <w:rsid w:val="006B6EAD"/>
    <w:rsid w:val="006C0E79"/>
    <w:rsid w:val="006C2A07"/>
    <w:rsid w:val="006C3660"/>
    <w:rsid w:val="006C4779"/>
    <w:rsid w:val="006C6717"/>
    <w:rsid w:val="006C69A4"/>
    <w:rsid w:val="006C7D2C"/>
    <w:rsid w:val="006C7EBD"/>
    <w:rsid w:val="006D265E"/>
    <w:rsid w:val="006D4F63"/>
    <w:rsid w:val="006E09B3"/>
    <w:rsid w:val="006E2E98"/>
    <w:rsid w:val="006E7169"/>
    <w:rsid w:val="006F4C71"/>
    <w:rsid w:val="006F5782"/>
    <w:rsid w:val="007018C9"/>
    <w:rsid w:val="00701A93"/>
    <w:rsid w:val="0070301A"/>
    <w:rsid w:val="00704635"/>
    <w:rsid w:val="0071044A"/>
    <w:rsid w:val="00712B25"/>
    <w:rsid w:val="007131DF"/>
    <w:rsid w:val="00714C69"/>
    <w:rsid w:val="0071596A"/>
    <w:rsid w:val="00717A4F"/>
    <w:rsid w:val="00717F89"/>
    <w:rsid w:val="00720927"/>
    <w:rsid w:val="0072159A"/>
    <w:rsid w:val="0072429F"/>
    <w:rsid w:val="0072558B"/>
    <w:rsid w:val="00730B00"/>
    <w:rsid w:val="00730B38"/>
    <w:rsid w:val="00731250"/>
    <w:rsid w:val="00734BA4"/>
    <w:rsid w:val="00734F39"/>
    <w:rsid w:val="00740DDF"/>
    <w:rsid w:val="00741B99"/>
    <w:rsid w:val="0074249B"/>
    <w:rsid w:val="0074258C"/>
    <w:rsid w:val="007436E0"/>
    <w:rsid w:val="00743DC8"/>
    <w:rsid w:val="007446F8"/>
    <w:rsid w:val="00745127"/>
    <w:rsid w:val="0074587E"/>
    <w:rsid w:val="00753844"/>
    <w:rsid w:val="00754229"/>
    <w:rsid w:val="00756229"/>
    <w:rsid w:val="00757DB4"/>
    <w:rsid w:val="00761A5F"/>
    <w:rsid w:val="00762DBC"/>
    <w:rsid w:val="0076783F"/>
    <w:rsid w:val="00776F40"/>
    <w:rsid w:val="00777D35"/>
    <w:rsid w:val="00777E8E"/>
    <w:rsid w:val="007800DC"/>
    <w:rsid w:val="00781CF6"/>
    <w:rsid w:val="007822A1"/>
    <w:rsid w:val="00783045"/>
    <w:rsid w:val="00786A9B"/>
    <w:rsid w:val="00786B4C"/>
    <w:rsid w:val="00786E7D"/>
    <w:rsid w:val="00792660"/>
    <w:rsid w:val="007949C1"/>
    <w:rsid w:val="00794C5A"/>
    <w:rsid w:val="007952C6"/>
    <w:rsid w:val="007A2090"/>
    <w:rsid w:val="007A502E"/>
    <w:rsid w:val="007A7323"/>
    <w:rsid w:val="007A74F0"/>
    <w:rsid w:val="007B2F83"/>
    <w:rsid w:val="007B472C"/>
    <w:rsid w:val="007B4DD1"/>
    <w:rsid w:val="007B52FA"/>
    <w:rsid w:val="007B5AD6"/>
    <w:rsid w:val="007B6FB1"/>
    <w:rsid w:val="007B7D28"/>
    <w:rsid w:val="007C184D"/>
    <w:rsid w:val="007C5A33"/>
    <w:rsid w:val="007C6416"/>
    <w:rsid w:val="007D51F7"/>
    <w:rsid w:val="007D53D8"/>
    <w:rsid w:val="007D6BD2"/>
    <w:rsid w:val="007E1822"/>
    <w:rsid w:val="007E1E9E"/>
    <w:rsid w:val="007E3FC5"/>
    <w:rsid w:val="007E50DF"/>
    <w:rsid w:val="007F0F3C"/>
    <w:rsid w:val="007F17D8"/>
    <w:rsid w:val="007F3E5B"/>
    <w:rsid w:val="007F4FA4"/>
    <w:rsid w:val="007F7F29"/>
    <w:rsid w:val="008004FB"/>
    <w:rsid w:val="00802DA4"/>
    <w:rsid w:val="00803817"/>
    <w:rsid w:val="00811F47"/>
    <w:rsid w:val="0081269C"/>
    <w:rsid w:val="00813DC9"/>
    <w:rsid w:val="00815889"/>
    <w:rsid w:val="0081648D"/>
    <w:rsid w:val="008203CE"/>
    <w:rsid w:val="0082061A"/>
    <w:rsid w:val="008213B7"/>
    <w:rsid w:val="008231C0"/>
    <w:rsid w:val="008234FE"/>
    <w:rsid w:val="00827CF1"/>
    <w:rsid w:val="008308EC"/>
    <w:rsid w:val="00836138"/>
    <w:rsid w:val="00836ACE"/>
    <w:rsid w:val="00841174"/>
    <w:rsid w:val="0084772A"/>
    <w:rsid w:val="00847D27"/>
    <w:rsid w:val="00853D48"/>
    <w:rsid w:val="00855DAA"/>
    <w:rsid w:val="00857FF2"/>
    <w:rsid w:val="00860BE7"/>
    <w:rsid w:val="00861C38"/>
    <w:rsid w:val="00861E00"/>
    <w:rsid w:val="00865BA3"/>
    <w:rsid w:val="00866655"/>
    <w:rsid w:val="008710D2"/>
    <w:rsid w:val="008720EB"/>
    <w:rsid w:val="00872764"/>
    <w:rsid w:val="00873466"/>
    <w:rsid w:val="00875DDA"/>
    <w:rsid w:val="00877AA9"/>
    <w:rsid w:val="00883765"/>
    <w:rsid w:val="00885FCB"/>
    <w:rsid w:val="008907A1"/>
    <w:rsid w:val="0089115D"/>
    <w:rsid w:val="00892214"/>
    <w:rsid w:val="00893D03"/>
    <w:rsid w:val="0089563C"/>
    <w:rsid w:val="008970F3"/>
    <w:rsid w:val="008A15E1"/>
    <w:rsid w:val="008A498B"/>
    <w:rsid w:val="008A5612"/>
    <w:rsid w:val="008A58C1"/>
    <w:rsid w:val="008A5C26"/>
    <w:rsid w:val="008B03FF"/>
    <w:rsid w:val="008B483F"/>
    <w:rsid w:val="008B604C"/>
    <w:rsid w:val="008B722C"/>
    <w:rsid w:val="008C4248"/>
    <w:rsid w:val="008C465B"/>
    <w:rsid w:val="008C78F2"/>
    <w:rsid w:val="008D091C"/>
    <w:rsid w:val="008D0B8E"/>
    <w:rsid w:val="008D31AA"/>
    <w:rsid w:val="008D3C6E"/>
    <w:rsid w:val="008D45A7"/>
    <w:rsid w:val="008D79A4"/>
    <w:rsid w:val="008D7FAC"/>
    <w:rsid w:val="008E1D6B"/>
    <w:rsid w:val="008E4676"/>
    <w:rsid w:val="008E551E"/>
    <w:rsid w:val="008E6A68"/>
    <w:rsid w:val="008E7EC6"/>
    <w:rsid w:val="008F2B61"/>
    <w:rsid w:val="008F3A77"/>
    <w:rsid w:val="008F7402"/>
    <w:rsid w:val="00900A0D"/>
    <w:rsid w:val="009023B3"/>
    <w:rsid w:val="00904E60"/>
    <w:rsid w:val="0091014D"/>
    <w:rsid w:val="00915B1F"/>
    <w:rsid w:val="00916C91"/>
    <w:rsid w:val="00920CBB"/>
    <w:rsid w:val="00926E87"/>
    <w:rsid w:val="009301FE"/>
    <w:rsid w:val="00930565"/>
    <w:rsid w:val="00932282"/>
    <w:rsid w:val="00932467"/>
    <w:rsid w:val="00934E84"/>
    <w:rsid w:val="00935436"/>
    <w:rsid w:val="00946930"/>
    <w:rsid w:val="00952708"/>
    <w:rsid w:val="009572BC"/>
    <w:rsid w:val="00957F31"/>
    <w:rsid w:val="00962A15"/>
    <w:rsid w:val="00962CA3"/>
    <w:rsid w:val="009666FC"/>
    <w:rsid w:val="00966C83"/>
    <w:rsid w:val="0097142F"/>
    <w:rsid w:val="00974498"/>
    <w:rsid w:val="00977F1A"/>
    <w:rsid w:val="00981ECD"/>
    <w:rsid w:val="0098209C"/>
    <w:rsid w:val="00985506"/>
    <w:rsid w:val="00987465"/>
    <w:rsid w:val="00987ABE"/>
    <w:rsid w:val="0099008C"/>
    <w:rsid w:val="00991D39"/>
    <w:rsid w:val="0099240C"/>
    <w:rsid w:val="00993729"/>
    <w:rsid w:val="0099476A"/>
    <w:rsid w:val="00995246"/>
    <w:rsid w:val="009962B3"/>
    <w:rsid w:val="00997613"/>
    <w:rsid w:val="0099789B"/>
    <w:rsid w:val="009A2AFD"/>
    <w:rsid w:val="009A3676"/>
    <w:rsid w:val="009A3EEC"/>
    <w:rsid w:val="009A40E3"/>
    <w:rsid w:val="009B0411"/>
    <w:rsid w:val="009B0E22"/>
    <w:rsid w:val="009B2ECF"/>
    <w:rsid w:val="009B5D5F"/>
    <w:rsid w:val="009C0343"/>
    <w:rsid w:val="009C0FC0"/>
    <w:rsid w:val="009C27CC"/>
    <w:rsid w:val="009C4E00"/>
    <w:rsid w:val="009C53B9"/>
    <w:rsid w:val="009C6791"/>
    <w:rsid w:val="009D1DE3"/>
    <w:rsid w:val="009D253C"/>
    <w:rsid w:val="009D31E1"/>
    <w:rsid w:val="009D34DB"/>
    <w:rsid w:val="009D552D"/>
    <w:rsid w:val="009E5B0D"/>
    <w:rsid w:val="009E5DFC"/>
    <w:rsid w:val="009E7C9F"/>
    <w:rsid w:val="009F0851"/>
    <w:rsid w:val="009F2A69"/>
    <w:rsid w:val="00A0168F"/>
    <w:rsid w:val="00A04157"/>
    <w:rsid w:val="00A049A2"/>
    <w:rsid w:val="00A117B5"/>
    <w:rsid w:val="00A13B5E"/>
    <w:rsid w:val="00A1427A"/>
    <w:rsid w:val="00A1521E"/>
    <w:rsid w:val="00A155BC"/>
    <w:rsid w:val="00A15D11"/>
    <w:rsid w:val="00A1665E"/>
    <w:rsid w:val="00A17CB9"/>
    <w:rsid w:val="00A21A70"/>
    <w:rsid w:val="00A25099"/>
    <w:rsid w:val="00A25AD4"/>
    <w:rsid w:val="00A26949"/>
    <w:rsid w:val="00A33CF5"/>
    <w:rsid w:val="00A37E3D"/>
    <w:rsid w:val="00A427B6"/>
    <w:rsid w:val="00A44AAC"/>
    <w:rsid w:val="00A44FEA"/>
    <w:rsid w:val="00A52976"/>
    <w:rsid w:val="00A5488C"/>
    <w:rsid w:val="00A55992"/>
    <w:rsid w:val="00A56185"/>
    <w:rsid w:val="00A56D51"/>
    <w:rsid w:val="00A664F4"/>
    <w:rsid w:val="00A66574"/>
    <w:rsid w:val="00A67E4A"/>
    <w:rsid w:val="00A72A14"/>
    <w:rsid w:val="00A72A92"/>
    <w:rsid w:val="00A74C15"/>
    <w:rsid w:val="00A759D6"/>
    <w:rsid w:val="00A760B3"/>
    <w:rsid w:val="00A81373"/>
    <w:rsid w:val="00A8167F"/>
    <w:rsid w:val="00A845C5"/>
    <w:rsid w:val="00A867FF"/>
    <w:rsid w:val="00A87FAD"/>
    <w:rsid w:val="00A935E6"/>
    <w:rsid w:val="00A9572B"/>
    <w:rsid w:val="00A95760"/>
    <w:rsid w:val="00A95CEF"/>
    <w:rsid w:val="00A95D41"/>
    <w:rsid w:val="00AA0599"/>
    <w:rsid w:val="00AA0F23"/>
    <w:rsid w:val="00AB189B"/>
    <w:rsid w:val="00AB4232"/>
    <w:rsid w:val="00AB6766"/>
    <w:rsid w:val="00AC03A0"/>
    <w:rsid w:val="00AC13C7"/>
    <w:rsid w:val="00AC3AAC"/>
    <w:rsid w:val="00AC3E54"/>
    <w:rsid w:val="00AC4CF9"/>
    <w:rsid w:val="00AD32A1"/>
    <w:rsid w:val="00AD48FA"/>
    <w:rsid w:val="00AD543C"/>
    <w:rsid w:val="00AD6873"/>
    <w:rsid w:val="00AE1DEF"/>
    <w:rsid w:val="00AE42F3"/>
    <w:rsid w:val="00AE5EDF"/>
    <w:rsid w:val="00AF1199"/>
    <w:rsid w:val="00AF3A7B"/>
    <w:rsid w:val="00AF50F9"/>
    <w:rsid w:val="00AF6DD5"/>
    <w:rsid w:val="00AF7847"/>
    <w:rsid w:val="00B02B0A"/>
    <w:rsid w:val="00B02B60"/>
    <w:rsid w:val="00B04436"/>
    <w:rsid w:val="00B06269"/>
    <w:rsid w:val="00B063F7"/>
    <w:rsid w:val="00B1314D"/>
    <w:rsid w:val="00B1753E"/>
    <w:rsid w:val="00B1785C"/>
    <w:rsid w:val="00B203FE"/>
    <w:rsid w:val="00B23A48"/>
    <w:rsid w:val="00B253F3"/>
    <w:rsid w:val="00B27D33"/>
    <w:rsid w:val="00B27D74"/>
    <w:rsid w:val="00B30030"/>
    <w:rsid w:val="00B32054"/>
    <w:rsid w:val="00B40580"/>
    <w:rsid w:val="00B40818"/>
    <w:rsid w:val="00B413C8"/>
    <w:rsid w:val="00B413E5"/>
    <w:rsid w:val="00B417B7"/>
    <w:rsid w:val="00B43A60"/>
    <w:rsid w:val="00B44648"/>
    <w:rsid w:val="00B45DD8"/>
    <w:rsid w:val="00B472A5"/>
    <w:rsid w:val="00B47ECE"/>
    <w:rsid w:val="00B51F99"/>
    <w:rsid w:val="00B556A8"/>
    <w:rsid w:val="00B55CB3"/>
    <w:rsid w:val="00B624BA"/>
    <w:rsid w:val="00B62F46"/>
    <w:rsid w:val="00B64FBA"/>
    <w:rsid w:val="00B6540E"/>
    <w:rsid w:val="00B7337A"/>
    <w:rsid w:val="00B83491"/>
    <w:rsid w:val="00B83873"/>
    <w:rsid w:val="00B84C46"/>
    <w:rsid w:val="00B85B70"/>
    <w:rsid w:val="00B8600B"/>
    <w:rsid w:val="00B921A7"/>
    <w:rsid w:val="00B932F6"/>
    <w:rsid w:val="00B975A3"/>
    <w:rsid w:val="00BA4189"/>
    <w:rsid w:val="00BA5D10"/>
    <w:rsid w:val="00BA5F82"/>
    <w:rsid w:val="00BB0F46"/>
    <w:rsid w:val="00BB3F37"/>
    <w:rsid w:val="00BB4A77"/>
    <w:rsid w:val="00BC0AA9"/>
    <w:rsid w:val="00BC0C70"/>
    <w:rsid w:val="00BC382A"/>
    <w:rsid w:val="00BC4A5A"/>
    <w:rsid w:val="00BC5ABD"/>
    <w:rsid w:val="00BC76F5"/>
    <w:rsid w:val="00BD0A2E"/>
    <w:rsid w:val="00BD0C35"/>
    <w:rsid w:val="00BD2773"/>
    <w:rsid w:val="00BD47FC"/>
    <w:rsid w:val="00BD56BC"/>
    <w:rsid w:val="00BE3CA2"/>
    <w:rsid w:val="00BE41D5"/>
    <w:rsid w:val="00BE5183"/>
    <w:rsid w:val="00BE6B82"/>
    <w:rsid w:val="00BE6C72"/>
    <w:rsid w:val="00BF026B"/>
    <w:rsid w:val="00BF13E3"/>
    <w:rsid w:val="00BF2C2A"/>
    <w:rsid w:val="00BF51A6"/>
    <w:rsid w:val="00BF51B2"/>
    <w:rsid w:val="00BF6550"/>
    <w:rsid w:val="00BF71FB"/>
    <w:rsid w:val="00C01DDC"/>
    <w:rsid w:val="00C02A94"/>
    <w:rsid w:val="00C030DD"/>
    <w:rsid w:val="00C0352F"/>
    <w:rsid w:val="00C0674C"/>
    <w:rsid w:val="00C06D29"/>
    <w:rsid w:val="00C10785"/>
    <w:rsid w:val="00C15383"/>
    <w:rsid w:val="00C166B4"/>
    <w:rsid w:val="00C17F04"/>
    <w:rsid w:val="00C2257E"/>
    <w:rsid w:val="00C2324D"/>
    <w:rsid w:val="00C243D9"/>
    <w:rsid w:val="00C26B87"/>
    <w:rsid w:val="00C26C94"/>
    <w:rsid w:val="00C26D77"/>
    <w:rsid w:val="00C35044"/>
    <w:rsid w:val="00C375FA"/>
    <w:rsid w:val="00C44DCA"/>
    <w:rsid w:val="00C47562"/>
    <w:rsid w:val="00C50772"/>
    <w:rsid w:val="00C531DE"/>
    <w:rsid w:val="00C53372"/>
    <w:rsid w:val="00C55458"/>
    <w:rsid w:val="00C55BCF"/>
    <w:rsid w:val="00C5631D"/>
    <w:rsid w:val="00C61801"/>
    <w:rsid w:val="00C672D2"/>
    <w:rsid w:val="00C708F4"/>
    <w:rsid w:val="00C72C27"/>
    <w:rsid w:val="00C74D7D"/>
    <w:rsid w:val="00C753C3"/>
    <w:rsid w:val="00C7557A"/>
    <w:rsid w:val="00C83D24"/>
    <w:rsid w:val="00C9376E"/>
    <w:rsid w:val="00C966B0"/>
    <w:rsid w:val="00C96E1E"/>
    <w:rsid w:val="00CA596A"/>
    <w:rsid w:val="00CA5B1C"/>
    <w:rsid w:val="00CA61CD"/>
    <w:rsid w:val="00CA6E1B"/>
    <w:rsid w:val="00CA70A4"/>
    <w:rsid w:val="00CB05CE"/>
    <w:rsid w:val="00CB2757"/>
    <w:rsid w:val="00CB5FD7"/>
    <w:rsid w:val="00CB698B"/>
    <w:rsid w:val="00CC20F4"/>
    <w:rsid w:val="00CC4007"/>
    <w:rsid w:val="00CC6185"/>
    <w:rsid w:val="00CD1629"/>
    <w:rsid w:val="00CD19D9"/>
    <w:rsid w:val="00CD1D90"/>
    <w:rsid w:val="00CE4EAB"/>
    <w:rsid w:val="00CE72E7"/>
    <w:rsid w:val="00CF4FA7"/>
    <w:rsid w:val="00D00767"/>
    <w:rsid w:val="00D01BE5"/>
    <w:rsid w:val="00D023FC"/>
    <w:rsid w:val="00D05BC2"/>
    <w:rsid w:val="00D100CC"/>
    <w:rsid w:val="00D1217F"/>
    <w:rsid w:val="00D1290D"/>
    <w:rsid w:val="00D140A1"/>
    <w:rsid w:val="00D14143"/>
    <w:rsid w:val="00D17D07"/>
    <w:rsid w:val="00D206FE"/>
    <w:rsid w:val="00D22DDE"/>
    <w:rsid w:val="00D2373B"/>
    <w:rsid w:val="00D30C0A"/>
    <w:rsid w:val="00D32222"/>
    <w:rsid w:val="00D32286"/>
    <w:rsid w:val="00D374AB"/>
    <w:rsid w:val="00D42E35"/>
    <w:rsid w:val="00D43AC2"/>
    <w:rsid w:val="00D57EC0"/>
    <w:rsid w:val="00D60FFF"/>
    <w:rsid w:val="00D6277F"/>
    <w:rsid w:val="00D641E5"/>
    <w:rsid w:val="00D65D04"/>
    <w:rsid w:val="00D65EA2"/>
    <w:rsid w:val="00D67859"/>
    <w:rsid w:val="00D70F61"/>
    <w:rsid w:val="00D738A4"/>
    <w:rsid w:val="00D75CCE"/>
    <w:rsid w:val="00D76FC7"/>
    <w:rsid w:val="00D81341"/>
    <w:rsid w:val="00D81B23"/>
    <w:rsid w:val="00D83D61"/>
    <w:rsid w:val="00D8696F"/>
    <w:rsid w:val="00D87FB0"/>
    <w:rsid w:val="00D9568F"/>
    <w:rsid w:val="00D96C7D"/>
    <w:rsid w:val="00DA3CBD"/>
    <w:rsid w:val="00DA554A"/>
    <w:rsid w:val="00DB060B"/>
    <w:rsid w:val="00DB1697"/>
    <w:rsid w:val="00DB4108"/>
    <w:rsid w:val="00DB4FB9"/>
    <w:rsid w:val="00DB76C3"/>
    <w:rsid w:val="00DB7F16"/>
    <w:rsid w:val="00DC1DE2"/>
    <w:rsid w:val="00DC4C24"/>
    <w:rsid w:val="00DC4FDA"/>
    <w:rsid w:val="00DC68E4"/>
    <w:rsid w:val="00DC7D23"/>
    <w:rsid w:val="00DD173F"/>
    <w:rsid w:val="00DD1D7D"/>
    <w:rsid w:val="00DD1ED7"/>
    <w:rsid w:val="00DD4ED6"/>
    <w:rsid w:val="00DE227D"/>
    <w:rsid w:val="00DE62A1"/>
    <w:rsid w:val="00DE75A0"/>
    <w:rsid w:val="00DF03C7"/>
    <w:rsid w:val="00DF0CEE"/>
    <w:rsid w:val="00DF1831"/>
    <w:rsid w:val="00DF275C"/>
    <w:rsid w:val="00DF3FEF"/>
    <w:rsid w:val="00DF6FC9"/>
    <w:rsid w:val="00DF77E1"/>
    <w:rsid w:val="00E00C5A"/>
    <w:rsid w:val="00E02971"/>
    <w:rsid w:val="00E03831"/>
    <w:rsid w:val="00E0420B"/>
    <w:rsid w:val="00E04CC7"/>
    <w:rsid w:val="00E06CAE"/>
    <w:rsid w:val="00E0711C"/>
    <w:rsid w:val="00E10BE4"/>
    <w:rsid w:val="00E13D47"/>
    <w:rsid w:val="00E13EDE"/>
    <w:rsid w:val="00E15BDE"/>
    <w:rsid w:val="00E167B9"/>
    <w:rsid w:val="00E17280"/>
    <w:rsid w:val="00E1739F"/>
    <w:rsid w:val="00E2074F"/>
    <w:rsid w:val="00E20D0C"/>
    <w:rsid w:val="00E22F3F"/>
    <w:rsid w:val="00E25EB4"/>
    <w:rsid w:val="00E27C58"/>
    <w:rsid w:val="00E3459F"/>
    <w:rsid w:val="00E3597D"/>
    <w:rsid w:val="00E3636A"/>
    <w:rsid w:val="00E364A4"/>
    <w:rsid w:val="00E3679F"/>
    <w:rsid w:val="00E37592"/>
    <w:rsid w:val="00E37D17"/>
    <w:rsid w:val="00E41D61"/>
    <w:rsid w:val="00E42EEE"/>
    <w:rsid w:val="00E4306A"/>
    <w:rsid w:val="00E4635E"/>
    <w:rsid w:val="00E51F44"/>
    <w:rsid w:val="00E549F3"/>
    <w:rsid w:val="00E56C72"/>
    <w:rsid w:val="00E60EBB"/>
    <w:rsid w:val="00E61F1A"/>
    <w:rsid w:val="00E62CD5"/>
    <w:rsid w:val="00E66957"/>
    <w:rsid w:val="00E73BCC"/>
    <w:rsid w:val="00E74376"/>
    <w:rsid w:val="00E81D62"/>
    <w:rsid w:val="00E849DF"/>
    <w:rsid w:val="00E86255"/>
    <w:rsid w:val="00E87BE4"/>
    <w:rsid w:val="00E90548"/>
    <w:rsid w:val="00E936C5"/>
    <w:rsid w:val="00E960EB"/>
    <w:rsid w:val="00E967B0"/>
    <w:rsid w:val="00E97A5A"/>
    <w:rsid w:val="00EA50D4"/>
    <w:rsid w:val="00EA5A55"/>
    <w:rsid w:val="00EA747A"/>
    <w:rsid w:val="00EC021A"/>
    <w:rsid w:val="00EC08F0"/>
    <w:rsid w:val="00EC0A02"/>
    <w:rsid w:val="00EC0CF9"/>
    <w:rsid w:val="00EC0DAD"/>
    <w:rsid w:val="00EC35BD"/>
    <w:rsid w:val="00EC6D52"/>
    <w:rsid w:val="00ED1101"/>
    <w:rsid w:val="00ED27F2"/>
    <w:rsid w:val="00ED6452"/>
    <w:rsid w:val="00ED7498"/>
    <w:rsid w:val="00EE1913"/>
    <w:rsid w:val="00EE26BE"/>
    <w:rsid w:val="00EE2BD7"/>
    <w:rsid w:val="00EE752C"/>
    <w:rsid w:val="00EF4D33"/>
    <w:rsid w:val="00EF7484"/>
    <w:rsid w:val="00EF7BE0"/>
    <w:rsid w:val="00EF7EC2"/>
    <w:rsid w:val="00F011B0"/>
    <w:rsid w:val="00F02E2B"/>
    <w:rsid w:val="00F04A63"/>
    <w:rsid w:val="00F10D34"/>
    <w:rsid w:val="00F13D2C"/>
    <w:rsid w:val="00F15C3C"/>
    <w:rsid w:val="00F215F1"/>
    <w:rsid w:val="00F22547"/>
    <w:rsid w:val="00F24D68"/>
    <w:rsid w:val="00F25D87"/>
    <w:rsid w:val="00F26742"/>
    <w:rsid w:val="00F267DE"/>
    <w:rsid w:val="00F27217"/>
    <w:rsid w:val="00F27D83"/>
    <w:rsid w:val="00F311E7"/>
    <w:rsid w:val="00F32064"/>
    <w:rsid w:val="00F32A57"/>
    <w:rsid w:val="00F33456"/>
    <w:rsid w:val="00F340AF"/>
    <w:rsid w:val="00F344E4"/>
    <w:rsid w:val="00F40F32"/>
    <w:rsid w:val="00F41405"/>
    <w:rsid w:val="00F41812"/>
    <w:rsid w:val="00F44641"/>
    <w:rsid w:val="00F51A24"/>
    <w:rsid w:val="00F51EB7"/>
    <w:rsid w:val="00F52016"/>
    <w:rsid w:val="00F5301B"/>
    <w:rsid w:val="00F54783"/>
    <w:rsid w:val="00F56DE3"/>
    <w:rsid w:val="00F60A9E"/>
    <w:rsid w:val="00F62B40"/>
    <w:rsid w:val="00F6424D"/>
    <w:rsid w:val="00F64768"/>
    <w:rsid w:val="00F65BAB"/>
    <w:rsid w:val="00F65FC0"/>
    <w:rsid w:val="00F66238"/>
    <w:rsid w:val="00F66C08"/>
    <w:rsid w:val="00F6736F"/>
    <w:rsid w:val="00F67A38"/>
    <w:rsid w:val="00F67D36"/>
    <w:rsid w:val="00F70C37"/>
    <w:rsid w:val="00F70F56"/>
    <w:rsid w:val="00F7420D"/>
    <w:rsid w:val="00F77AFD"/>
    <w:rsid w:val="00F82EDC"/>
    <w:rsid w:val="00F84BE6"/>
    <w:rsid w:val="00F857D7"/>
    <w:rsid w:val="00F87FF4"/>
    <w:rsid w:val="00F922D4"/>
    <w:rsid w:val="00F9403E"/>
    <w:rsid w:val="00F95701"/>
    <w:rsid w:val="00F957E2"/>
    <w:rsid w:val="00F95E87"/>
    <w:rsid w:val="00F97092"/>
    <w:rsid w:val="00FA0D80"/>
    <w:rsid w:val="00FA2090"/>
    <w:rsid w:val="00FA6392"/>
    <w:rsid w:val="00FA68CC"/>
    <w:rsid w:val="00FB0081"/>
    <w:rsid w:val="00FB2A50"/>
    <w:rsid w:val="00FB43D5"/>
    <w:rsid w:val="00FB4ECB"/>
    <w:rsid w:val="00FB5337"/>
    <w:rsid w:val="00FB5548"/>
    <w:rsid w:val="00FB6ECF"/>
    <w:rsid w:val="00FC010B"/>
    <w:rsid w:val="00FC0978"/>
    <w:rsid w:val="00FC1B06"/>
    <w:rsid w:val="00FC6ABF"/>
    <w:rsid w:val="00FD396B"/>
    <w:rsid w:val="00FD5A6F"/>
    <w:rsid w:val="00FE01F5"/>
    <w:rsid w:val="00FE1499"/>
    <w:rsid w:val="00FE31A1"/>
    <w:rsid w:val="00FE71B7"/>
    <w:rsid w:val="00FF2F93"/>
    <w:rsid w:val="00FF5E27"/>
    <w:rsid w:val="00FF7394"/>
    <w:rsid w:val="00FF7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8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4C2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DC4C24"/>
  </w:style>
  <w:style w:type="paragraph" w:styleId="a5">
    <w:name w:val="footer"/>
    <w:basedOn w:val="a"/>
    <w:link w:val="a6"/>
    <w:uiPriority w:val="99"/>
    <w:unhideWhenUsed/>
    <w:rsid w:val="00DC4C24"/>
    <w:pPr>
      <w:tabs>
        <w:tab w:val="center" w:pos="4819"/>
        <w:tab w:val="right" w:pos="9639"/>
      </w:tabs>
      <w:spacing w:after="0" w:line="240" w:lineRule="auto"/>
    </w:pPr>
  </w:style>
  <w:style w:type="character" w:customStyle="1" w:styleId="a6">
    <w:name w:val="Нижний колонтитул Знак"/>
    <w:basedOn w:val="a0"/>
    <w:link w:val="a5"/>
    <w:uiPriority w:val="99"/>
    <w:rsid w:val="00DC4C24"/>
  </w:style>
  <w:style w:type="paragraph" w:styleId="a7">
    <w:name w:val="Balloon Text"/>
    <w:basedOn w:val="a"/>
    <w:link w:val="a8"/>
    <w:unhideWhenUsed/>
    <w:rsid w:val="00DC4C24"/>
    <w:pPr>
      <w:spacing w:after="0" w:line="240" w:lineRule="auto"/>
    </w:pPr>
    <w:rPr>
      <w:rFonts w:ascii="Tahoma" w:hAnsi="Tahoma" w:cs="Tahoma"/>
      <w:sz w:val="16"/>
      <w:szCs w:val="16"/>
    </w:rPr>
  </w:style>
  <w:style w:type="character" w:customStyle="1" w:styleId="a8">
    <w:name w:val="Текст выноски Знак"/>
    <w:basedOn w:val="a0"/>
    <w:link w:val="a7"/>
    <w:rsid w:val="00DC4C24"/>
    <w:rPr>
      <w:rFonts w:ascii="Tahoma" w:hAnsi="Tahoma" w:cs="Tahoma"/>
      <w:sz w:val="16"/>
      <w:szCs w:val="16"/>
    </w:rPr>
  </w:style>
  <w:style w:type="paragraph" w:styleId="a9">
    <w:name w:val="Normal (Web)"/>
    <w:aliases w:val="Обычный (Web)"/>
    <w:basedOn w:val="a"/>
    <w:uiPriority w:val="99"/>
    <w:unhideWhenUsed/>
    <w:rsid w:val="00C55B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Основной текст с отступом1"/>
    <w:basedOn w:val="a"/>
    <w:rsid w:val="00166415"/>
    <w:pPr>
      <w:autoSpaceDE w:val="0"/>
      <w:autoSpaceDN w:val="0"/>
      <w:spacing w:after="120" w:line="240" w:lineRule="auto"/>
      <w:ind w:left="283"/>
    </w:pPr>
    <w:rPr>
      <w:rFonts w:ascii="Times New Roman" w:eastAsia="Times New Roman" w:hAnsi="Times New Roman" w:cs="Times New Roman"/>
      <w:sz w:val="20"/>
      <w:szCs w:val="20"/>
      <w:lang w:eastAsia="uk-UA"/>
    </w:rPr>
  </w:style>
  <w:style w:type="paragraph" w:styleId="aa">
    <w:name w:val="List Paragraph"/>
    <w:basedOn w:val="a"/>
    <w:uiPriority w:val="34"/>
    <w:qFormat/>
    <w:rsid w:val="00B43A60"/>
    <w:pPr>
      <w:ind w:left="720"/>
      <w:contextualSpacing/>
    </w:pPr>
  </w:style>
  <w:style w:type="paragraph" w:styleId="2">
    <w:name w:val="Body Text 2"/>
    <w:aliases w:val="Основной текст с отступом Знак,Основной текст с отступом Знак Знак Знак,Основной текст с отступом Знак Знак Знак Знак Знак Знак Знак,Основной текст с отступом Знак Знак Знак Знак Знак Знак Знак Знак Знак Знак Знак Знак Знак"/>
    <w:basedOn w:val="a"/>
    <w:link w:val="20"/>
    <w:semiHidden/>
    <w:rsid w:val="000E05FB"/>
    <w:pPr>
      <w:autoSpaceDE w:val="0"/>
      <w:autoSpaceDN w:val="0"/>
      <w:spacing w:after="120" w:line="480" w:lineRule="auto"/>
    </w:pPr>
    <w:rPr>
      <w:rFonts w:ascii="Times New Roman" w:eastAsia="Times New Roman" w:hAnsi="Times New Roman" w:cs="Times New Roman"/>
      <w:sz w:val="28"/>
      <w:szCs w:val="28"/>
      <w:lang w:eastAsia="ru-RU"/>
    </w:rPr>
  </w:style>
  <w:style w:type="character" w:customStyle="1" w:styleId="20">
    <w:name w:val="Основной текст 2 Знак"/>
    <w:aliases w:val="Основной текст с отступом Знак Знак,Основной текст с отступом Знак Знак Знак Знак,Основной текст с отступом Знак Знак Знак Знак Знак Знак Знак Знак"/>
    <w:basedOn w:val="a0"/>
    <w:link w:val="2"/>
    <w:semiHidden/>
    <w:rsid w:val="000E05FB"/>
    <w:rPr>
      <w:rFonts w:ascii="Times New Roman" w:eastAsia="Times New Roman" w:hAnsi="Times New Roman" w:cs="Times New Roman"/>
      <w:sz w:val="28"/>
      <w:szCs w:val="28"/>
      <w:lang w:eastAsia="ru-RU"/>
    </w:rPr>
  </w:style>
  <w:style w:type="paragraph" w:customStyle="1" w:styleId="21">
    <w:name w:val="Основной текст с отступом2"/>
    <w:basedOn w:val="a"/>
    <w:rsid w:val="00FA68CC"/>
    <w:pPr>
      <w:autoSpaceDE w:val="0"/>
      <w:autoSpaceDN w:val="0"/>
      <w:spacing w:after="120" w:line="240" w:lineRule="auto"/>
      <w:ind w:left="283"/>
    </w:pPr>
    <w:rPr>
      <w:rFonts w:ascii="Times New Roman" w:eastAsia="Times New Roman" w:hAnsi="Times New Roman" w:cs="Times New Roman"/>
      <w:sz w:val="20"/>
      <w:szCs w:val="20"/>
      <w:lang w:eastAsia="uk-UA"/>
    </w:rPr>
  </w:style>
  <w:style w:type="character" w:customStyle="1" w:styleId="grame">
    <w:name w:val="grame"/>
    <w:basedOn w:val="a0"/>
    <w:rsid w:val="00FA68CC"/>
  </w:style>
  <w:style w:type="character" w:customStyle="1" w:styleId="ab">
    <w:name w:val="Основной текст_"/>
    <w:rsid w:val="00E10BE4"/>
    <w:rPr>
      <w:rFonts w:ascii="Times New Roman" w:hAnsi="Times New Roman" w:cs="Times New Roman"/>
      <w:sz w:val="25"/>
      <w:u w:val="none"/>
    </w:rPr>
  </w:style>
  <w:style w:type="character" w:customStyle="1" w:styleId="z-label">
    <w:name w:val="z-label"/>
    <w:basedOn w:val="a0"/>
    <w:rsid w:val="0063307D"/>
  </w:style>
  <w:style w:type="character" w:customStyle="1" w:styleId="ac">
    <w:name w:val="Основний текст_"/>
    <w:link w:val="10"/>
    <w:rsid w:val="00B417B7"/>
    <w:rPr>
      <w:sz w:val="26"/>
      <w:szCs w:val="26"/>
      <w:shd w:val="clear" w:color="auto" w:fill="FFFFFF"/>
    </w:rPr>
  </w:style>
  <w:style w:type="paragraph" w:customStyle="1" w:styleId="10">
    <w:name w:val="Основний текст1"/>
    <w:basedOn w:val="a"/>
    <w:link w:val="ac"/>
    <w:rsid w:val="00B417B7"/>
    <w:pPr>
      <w:widowControl w:val="0"/>
      <w:shd w:val="clear" w:color="auto" w:fill="FFFFFF"/>
      <w:spacing w:before="420" w:after="120" w:line="322" w:lineRule="exact"/>
      <w:jc w:val="both"/>
    </w:pPr>
    <w:rPr>
      <w:sz w:val="26"/>
      <w:szCs w:val="26"/>
    </w:rPr>
  </w:style>
  <w:style w:type="paragraph" w:customStyle="1" w:styleId="3">
    <w:name w:val="Основной текст с отступом3"/>
    <w:basedOn w:val="a"/>
    <w:rsid w:val="006A60E4"/>
    <w:pPr>
      <w:autoSpaceDE w:val="0"/>
      <w:autoSpaceDN w:val="0"/>
      <w:spacing w:after="120" w:line="240" w:lineRule="auto"/>
      <w:ind w:left="283"/>
    </w:pPr>
    <w:rPr>
      <w:rFonts w:ascii="Times New Roman" w:eastAsia="Times New Roman" w:hAnsi="Times New Roman" w:cs="Times New Roman"/>
      <w:sz w:val="20"/>
      <w:szCs w:val="20"/>
      <w:lang w:eastAsia="uk-UA"/>
    </w:rPr>
  </w:style>
  <w:style w:type="paragraph" w:customStyle="1" w:styleId="ad">
    <w:name w:val="Стиль"/>
    <w:rsid w:val="00F82EDC"/>
    <w:pPr>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30">
    <w:name w:val="заголовок 3"/>
    <w:basedOn w:val="a"/>
    <w:next w:val="a"/>
    <w:rsid w:val="004E6BB6"/>
    <w:pPr>
      <w:keepNext/>
      <w:spacing w:after="0" w:line="240" w:lineRule="auto"/>
      <w:jc w:val="center"/>
    </w:pPr>
    <w:rPr>
      <w:rFonts w:ascii="Times New Roman" w:eastAsia="Times New Roman" w:hAnsi="Times New Roman" w:cs="Times New Roman"/>
      <w:sz w:val="24"/>
      <w:szCs w:val="20"/>
      <w:lang w:eastAsia="ru-RU"/>
    </w:rPr>
  </w:style>
  <w:style w:type="paragraph" w:customStyle="1" w:styleId="11">
    <w:name w:val="Основной текст1"/>
    <w:basedOn w:val="a"/>
    <w:rsid w:val="004E6BB6"/>
    <w:pPr>
      <w:spacing w:after="0" w:line="240" w:lineRule="auto"/>
    </w:pPr>
    <w:rPr>
      <w:rFonts w:ascii="Times New Roman" w:eastAsia="Times New Roman" w:hAnsi="Times New Roman" w:cs="Times New Roman"/>
      <w:sz w:val="28"/>
      <w:szCs w:val="20"/>
      <w:lang w:eastAsia="ru-RU"/>
    </w:rPr>
  </w:style>
  <w:style w:type="character" w:styleId="ae">
    <w:name w:val="Hyperlink"/>
    <w:basedOn w:val="a0"/>
    <w:rsid w:val="004E6BB6"/>
    <w:rPr>
      <w:color w:val="0000FF"/>
      <w:u w:val="single"/>
    </w:rPr>
  </w:style>
  <w:style w:type="paragraph" w:customStyle="1" w:styleId="22">
    <w:name w:val="Основной текст2"/>
    <w:basedOn w:val="a"/>
    <w:rsid w:val="00BF2C2A"/>
    <w:pPr>
      <w:spacing w:after="0" w:line="240" w:lineRule="auto"/>
    </w:pPr>
    <w:rPr>
      <w:rFonts w:ascii="Times New Roman" w:eastAsia="Times New Roman" w:hAnsi="Times New Roman" w:cs="Times New Roman"/>
      <w:sz w:val="28"/>
      <w:szCs w:val="20"/>
      <w:lang w:eastAsia="ru-RU"/>
    </w:rPr>
  </w:style>
  <w:style w:type="paragraph" w:customStyle="1" w:styleId="4">
    <w:name w:val="Основной текст с отступом4"/>
    <w:basedOn w:val="a"/>
    <w:rsid w:val="00260EFD"/>
    <w:pPr>
      <w:autoSpaceDE w:val="0"/>
      <w:autoSpaceDN w:val="0"/>
      <w:spacing w:after="120" w:line="240" w:lineRule="auto"/>
      <w:ind w:left="283"/>
    </w:pPr>
    <w:rPr>
      <w:rFonts w:ascii="Times New Roman" w:eastAsia="Times New Roman" w:hAnsi="Times New Roman" w:cs="Times New Roman"/>
      <w:sz w:val="20"/>
      <w:szCs w:val="20"/>
      <w:lang w:eastAsia="uk-UA"/>
    </w:rPr>
  </w:style>
  <w:style w:type="paragraph" w:customStyle="1" w:styleId="5">
    <w:name w:val="Основной текст с отступом5"/>
    <w:basedOn w:val="a"/>
    <w:rsid w:val="004E7344"/>
    <w:pPr>
      <w:autoSpaceDE w:val="0"/>
      <w:autoSpaceDN w:val="0"/>
      <w:spacing w:after="120" w:line="240" w:lineRule="auto"/>
      <w:ind w:left="283"/>
    </w:pPr>
    <w:rPr>
      <w:rFonts w:ascii="Times New Roman" w:eastAsia="Times New Roman" w:hAnsi="Times New Roman" w:cs="Times New Roman"/>
      <w:sz w:val="20"/>
      <w:szCs w:val="20"/>
      <w:lang w:eastAsia="uk-UA"/>
    </w:rPr>
  </w:style>
  <w:style w:type="table" w:styleId="af">
    <w:name w:val="Table Grid"/>
    <w:basedOn w:val="a1"/>
    <w:uiPriority w:val="59"/>
    <w:rsid w:val="00473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2765,baiaagaaboqcaaadbgkaaauucqaaaaaaaaaaaaaaaaaaaaaaaaaaaaaaaaaaaaaaaaaaaaaaaaaaaaaaaaaaaaaaaaaaaaaaaaaaaaaaaaaaaaaaaaaaaaaaaaaaaaaaaaaaaaaaaaaaaaaaaaaaaaaaaaaaaaaaaaaaaaaaaaaaaaaaaaaaaaaaaaaaaaaaaaaaaaaaaaaaaaaaaaaaaaaaaaaaaaaaaaaaaaaa"/>
    <w:basedOn w:val="a0"/>
    <w:rsid w:val="00D42E35"/>
  </w:style>
  <w:style w:type="paragraph" w:customStyle="1" w:styleId="6202">
    <w:name w:val="6202"/>
    <w:aliases w:val="baiaagaaboqcaaadcxyaaawbfgaaaaaaaaaaaaaaaaaaaaaaaaaaaaaaaaaaaaaaaaaaaaaaaaaaaaaaaaaaaaaaaaaaaaaaaaaaaaaaaaaaaaaaaaaaaaaaaaaaaaaaaaaaaaaaaaaaaaaaaaaaaaaaaaaaaaaaaaaaaaaaaaaaaaaaaaaaaaaaaaaaaaaaaaaaaaaaaaaaaaaaaaaaaaaaaaaaaaaaaaaaaaaa"/>
    <w:basedOn w:val="a"/>
    <w:rsid w:val="00F60A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6">
    <w:name w:val="Основной текст с отступом6"/>
    <w:basedOn w:val="a"/>
    <w:rsid w:val="00FF5E27"/>
    <w:pPr>
      <w:autoSpaceDE w:val="0"/>
      <w:autoSpaceDN w:val="0"/>
      <w:spacing w:after="120" w:line="240" w:lineRule="auto"/>
      <w:ind w:left="283"/>
    </w:pPr>
    <w:rPr>
      <w:rFonts w:ascii="Times New Roman" w:eastAsia="Times New Roman" w:hAnsi="Times New Roman" w:cs="Times New Roman"/>
      <w:sz w:val="20"/>
      <w:szCs w:val="20"/>
      <w:lang w:eastAsia="uk-UA"/>
    </w:rPr>
  </w:style>
  <w:style w:type="paragraph" w:customStyle="1" w:styleId="7">
    <w:name w:val="Основной текст с отступом7"/>
    <w:basedOn w:val="a"/>
    <w:rsid w:val="00353F3B"/>
    <w:pPr>
      <w:autoSpaceDE w:val="0"/>
      <w:autoSpaceDN w:val="0"/>
      <w:spacing w:after="120" w:line="240" w:lineRule="auto"/>
      <w:ind w:left="283"/>
    </w:pPr>
    <w:rPr>
      <w:rFonts w:ascii="Times New Roman" w:eastAsia="Times New Roman" w:hAnsi="Times New Roman" w:cs="Times New Roman"/>
      <w:sz w:val="20"/>
      <w:szCs w:val="20"/>
      <w:lang w:eastAsia="uk-UA"/>
    </w:rPr>
  </w:style>
  <w:style w:type="paragraph" w:styleId="af0">
    <w:name w:val="No Spacing"/>
    <w:uiPriority w:val="1"/>
    <w:qFormat/>
    <w:rsid w:val="00EC0CF9"/>
    <w:pPr>
      <w:spacing w:after="0" w:line="240" w:lineRule="auto"/>
    </w:pPr>
    <w:rPr>
      <w:rFonts w:ascii="Times New Roman" w:eastAsia="Times New Roman" w:hAnsi="Times New Roman" w:cs="Times New Roman"/>
      <w:sz w:val="24"/>
      <w:szCs w:val="24"/>
      <w:lang w:val="ru-RU" w:eastAsia="ru-RU"/>
    </w:rPr>
  </w:style>
  <w:style w:type="paragraph" w:customStyle="1" w:styleId="8">
    <w:name w:val="Основной текст с отступом8"/>
    <w:basedOn w:val="a"/>
    <w:rsid w:val="003E06A8"/>
    <w:pPr>
      <w:autoSpaceDE w:val="0"/>
      <w:autoSpaceDN w:val="0"/>
      <w:spacing w:after="120" w:line="240" w:lineRule="auto"/>
      <w:ind w:left="283"/>
    </w:pPr>
    <w:rPr>
      <w:rFonts w:ascii="Times New Roman" w:eastAsia="Times New Roman" w:hAnsi="Times New Roman" w:cs="Times New Roman"/>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096">
      <w:bodyDiv w:val="1"/>
      <w:marLeft w:val="0"/>
      <w:marRight w:val="0"/>
      <w:marTop w:val="0"/>
      <w:marBottom w:val="0"/>
      <w:divBdr>
        <w:top w:val="none" w:sz="0" w:space="0" w:color="auto"/>
        <w:left w:val="none" w:sz="0" w:space="0" w:color="auto"/>
        <w:bottom w:val="none" w:sz="0" w:space="0" w:color="auto"/>
        <w:right w:val="none" w:sz="0" w:space="0" w:color="auto"/>
      </w:divBdr>
    </w:div>
    <w:div w:id="26104134">
      <w:bodyDiv w:val="1"/>
      <w:marLeft w:val="0"/>
      <w:marRight w:val="0"/>
      <w:marTop w:val="0"/>
      <w:marBottom w:val="0"/>
      <w:divBdr>
        <w:top w:val="none" w:sz="0" w:space="0" w:color="auto"/>
        <w:left w:val="none" w:sz="0" w:space="0" w:color="auto"/>
        <w:bottom w:val="none" w:sz="0" w:space="0" w:color="auto"/>
        <w:right w:val="none" w:sz="0" w:space="0" w:color="auto"/>
      </w:divBdr>
    </w:div>
    <w:div w:id="42800697">
      <w:bodyDiv w:val="1"/>
      <w:marLeft w:val="0"/>
      <w:marRight w:val="0"/>
      <w:marTop w:val="0"/>
      <w:marBottom w:val="0"/>
      <w:divBdr>
        <w:top w:val="none" w:sz="0" w:space="0" w:color="auto"/>
        <w:left w:val="none" w:sz="0" w:space="0" w:color="auto"/>
        <w:bottom w:val="none" w:sz="0" w:space="0" w:color="auto"/>
        <w:right w:val="none" w:sz="0" w:space="0" w:color="auto"/>
      </w:divBdr>
    </w:div>
    <w:div w:id="92090685">
      <w:bodyDiv w:val="1"/>
      <w:marLeft w:val="0"/>
      <w:marRight w:val="0"/>
      <w:marTop w:val="0"/>
      <w:marBottom w:val="0"/>
      <w:divBdr>
        <w:top w:val="none" w:sz="0" w:space="0" w:color="auto"/>
        <w:left w:val="none" w:sz="0" w:space="0" w:color="auto"/>
        <w:bottom w:val="none" w:sz="0" w:space="0" w:color="auto"/>
        <w:right w:val="none" w:sz="0" w:space="0" w:color="auto"/>
      </w:divBdr>
    </w:div>
    <w:div w:id="116685474">
      <w:bodyDiv w:val="1"/>
      <w:marLeft w:val="0"/>
      <w:marRight w:val="0"/>
      <w:marTop w:val="0"/>
      <w:marBottom w:val="0"/>
      <w:divBdr>
        <w:top w:val="none" w:sz="0" w:space="0" w:color="auto"/>
        <w:left w:val="none" w:sz="0" w:space="0" w:color="auto"/>
        <w:bottom w:val="none" w:sz="0" w:space="0" w:color="auto"/>
        <w:right w:val="none" w:sz="0" w:space="0" w:color="auto"/>
      </w:divBdr>
    </w:div>
    <w:div w:id="198133033">
      <w:bodyDiv w:val="1"/>
      <w:marLeft w:val="0"/>
      <w:marRight w:val="0"/>
      <w:marTop w:val="0"/>
      <w:marBottom w:val="0"/>
      <w:divBdr>
        <w:top w:val="none" w:sz="0" w:space="0" w:color="auto"/>
        <w:left w:val="none" w:sz="0" w:space="0" w:color="auto"/>
        <w:bottom w:val="none" w:sz="0" w:space="0" w:color="auto"/>
        <w:right w:val="none" w:sz="0" w:space="0" w:color="auto"/>
      </w:divBdr>
    </w:div>
    <w:div w:id="217204271">
      <w:bodyDiv w:val="1"/>
      <w:marLeft w:val="0"/>
      <w:marRight w:val="0"/>
      <w:marTop w:val="0"/>
      <w:marBottom w:val="0"/>
      <w:divBdr>
        <w:top w:val="none" w:sz="0" w:space="0" w:color="auto"/>
        <w:left w:val="none" w:sz="0" w:space="0" w:color="auto"/>
        <w:bottom w:val="none" w:sz="0" w:space="0" w:color="auto"/>
        <w:right w:val="none" w:sz="0" w:space="0" w:color="auto"/>
      </w:divBdr>
    </w:div>
    <w:div w:id="235864904">
      <w:bodyDiv w:val="1"/>
      <w:marLeft w:val="0"/>
      <w:marRight w:val="0"/>
      <w:marTop w:val="0"/>
      <w:marBottom w:val="0"/>
      <w:divBdr>
        <w:top w:val="none" w:sz="0" w:space="0" w:color="auto"/>
        <w:left w:val="none" w:sz="0" w:space="0" w:color="auto"/>
        <w:bottom w:val="none" w:sz="0" w:space="0" w:color="auto"/>
        <w:right w:val="none" w:sz="0" w:space="0" w:color="auto"/>
      </w:divBdr>
    </w:div>
    <w:div w:id="237137519">
      <w:bodyDiv w:val="1"/>
      <w:marLeft w:val="0"/>
      <w:marRight w:val="0"/>
      <w:marTop w:val="0"/>
      <w:marBottom w:val="0"/>
      <w:divBdr>
        <w:top w:val="none" w:sz="0" w:space="0" w:color="auto"/>
        <w:left w:val="none" w:sz="0" w:space="0" w:color="auto"/>
        <w:bottom w:val="none" w:sz="0" w:space="0" w:color="auto"/>
        <w:right w:val="none" w:sz="0" w:space="0" w:color="auto"/>
      </w:divBdr>
    </w:div>
    <w:div w:id="337200009">
      <w:bodyDiv w:val="1"/>
      <w:marLeft w:val="0"/>
      <w:marRight w:val="0"/>
      <w:marTop w:val="0"/>
      <w:marBottom w:val="0"/>
      <w:divBdr>
        <w:top w:val="none" w:sz="0" w:space="0" w:color="auto"/>
        <w:left w:val="none" w:sz="0" w:space="0" w:color="auto"/>
        <w:bottom w:val="none" w:sz="0" w:space="0" w:color="auto"/>
        <w:right w:val="none" w:sz="0" w:space="0" w:color="auto"/>
      </w:divBdr>
    </w:div>
    <w:div w:id="344089265">
      <w:bodyDiv w:val="1"/>
      <w:marLeft w:val="0"/>
      <w:marRight w:val="0"/>
      <w:marTop w:val="0"/>
      <w:marBottom w:val="0"/>
      <w:divBdr>
        <w:top w:val="none" w:sz="0" w:space="0" w:color="auto"/>
        <w:left w:val="none" w:sz="0" w:space="0" w:color="auto"/>
        <w:bottom w:val="none" w:sz="0" w:space="0" w:color="auto"/>
        <w:right w:val="none" w:sz="0" w:space="0" w:color="auto"/>
      </w:divBdr>
    </w:div>
    <w:div w:id="350111133">
      <w:bodyDiv w:val="1"/>
      <w:marLeft w:val="0"/>
      <w:marRight w:val="0"/>
      <w:marTop w:val="0"/>
      <w:marBottom w:val="0"/>
      <w:divBdr>
        <w:top w:val="none" w:sz="0" w:space="0" w:color="auto"/>
        <w:left w:val="none" w:sz="0" w:space="0" w:color="auto"/>
        <w:bottom w:val="none" w:sz="0" w:space="0" w:color="auto"/>
        <w:right w:val="none" w:sz="0" w:space="0" w:color="auto"/>
      </w:divBdr>
    </w:div>
    <w:div w:id="510753523">
      <w:bodyDiv w:val="1"/>
      <w:marLeft w:val="0"/>
      <w:marRight w:val="0"/>
      <w:marTop w:val="0"/>
      <w:marBottom w:val="0"/>
      <w:divBdr>
        <w:top w:val="none" w:sz="0" w:space="0" w:color="auto"/>
        <w:left w:val="none" w:sz="0" w:space="0" w:color="auto"/>
        <w:bottom w:val="none" w:sz="0" w:space="0" w:color="auto"/>
        <w:right w:val="none" w:sz="0" w:space="0" w:color="auto"/>
      </w:divBdr>
    </w:div>
    <w:div w:id="538399651">
      <w:bodyDiv w:val="1"/>
      <w:marLeft w:val="0"/>
      <w:marRight w:val="0"/>
      <w:marTop w:val="0"/>
      <w:marBottom w:val="0"/>
      <w:divBdr>
        <w:top w:val="none" w:sz="0" w:space="0" w:color="auto"/>
        <w:left w:val="none" w:sz="0" w:space="0" w:color="auto"/>
        <w:bottom w:val="none" w:sz="0" w:space="0" w:color="auto"/>
        <w:right w:val="none" w:sz="0" w:space="0" w:color="auto"/>
      </w:divBdr>
    </w:div>
    <w:div w:id="559677526">
      <w:bodyDiv w:val="1"/>
      <w:marLeft w:val="0"/>
      <w:marRight w:val="0"/>
      <w:marTop w:val="0"/>
      <w:marBottom w:val="0"/>
      <w:divBdr>
        <w:top w:val="none" w:sz="0" w:space="0" w:color="auto"/>
        <w:left w:val="none" w:sz="0" w:space="0" w:color="auto"/>
        <w:bottom w:val="none" w:sz="0" w:space="0" w:color="auto"/>
        <w:right w:val="none" w:sz="0" w:space="0" w:color="auto"/>
      </w:divBdr>
    </w:div>
    <w:div w:id="581060375">
      <w:bodyDiv w:val="1"/>
      <w:marLeft w:val="0"/>
      <w:marRight w:val="0"/>
      <w:marTop w:val="0"/>
      <w:marBottom w:val="0"/>
      <w:divBdr>
        <w:top w:val="none" w:sz="0" w:space="0" w:color="auto"/>
        <w:left w:val="none" w:sz="0" w:space="0" w:color="auto"/>
        <w:bottom w:val="none" w:sz="0" w:space="0" w:color="auto"/>
        <w:right w:val="none" w:sz="0" w:space="0" w:color="auto"/>
      </w:divBdr>
    </w:div>
    <w:div w:id="787890872">
      <w:bodyDiv w:val="1"/>
      <w:marLeft w:val="0"/>
      <w:marRight w:val="0"/>
      <w:marTop w:val="0"/>
      <w:marBottom w:val="0"/>
      <w:divBdr>
        <w:top w:val="none" w:sz="0" w:space="0" w:color="auto"/>
        <w:left w:val="none" w:sz="0" w:space="0" w:color="auto"/>
        <w:bottom w:val="none" w:sz="0" w:space="0" w:color="auto"/>
        <w:right w:val="none" w:sz="0" w:space="0" w:color="auto"/>
      </w:divBdr>
    </w:div>
    <w:div w:id="838274666">
      <w:bodyDiv w:val="1"/>
      <w:marLeft w:val="0"/>
      <w:marRight w:val="0"/>
      <w:marTop w:val="0"/>
      <w:marBottom w:val="0"/>
      <w:divBdr>
        <w:top w:val="none" w:sz="0" w:space="0" w:color="auto"/>
        <w:left w:val="none" w:sz="0" w:space="0" w:color="auto"/>
        <w:bottom w:val="none" w:sz="0" w:space="0" w:color="auto"/>
        <w:right w:val="none" w:sz="0" w:space="0" w:color="auto"/>
      </w:divBdr>
    </w:div>
    <w:div w:id="873806401">
      <w:bodyDiv w:val="1"/>
      <w:marLeft w:val="0"/>
      <w:marRight w:val="0"/>
      <w:marTop w:val="0"/>
      <w:marBottom w:val="0"/>
      <w:divBdr>
        <w:top w:val="none" w:sz="0" w:space="0" w:color="auto"/>
        <w:left w:val="none" w:sz="0" w:space="0" w:color="auto"/>
        <w:bottom w:val="none" w:sz="0" w:space="0" w:color="auto"/>
        <w:right w:val="none" w:sz="0" w:space="0" w:color="auto"/>
      </w:divBdr>
    </w:div>
    <w:div w:id="909578796">
      <w:bodyDiv w:val="1"/>
      <w:marLeft w:val="0"/>
      <w:marRight w:val="0"/>
      <w:marTop w:val="0"/>
      <w:marBottom w:val="0"/>
      <w:divBdr>
        <w:top w:val="none" w:sz="0" w:space="0" w:color="auto"/>
        <w:left w:val="none" w:sz="0" w:space="0" w:color="auto"/>
        <w:bottom w:val="none" w:sz="0" w:space="0" w:color="auto"/>
        <w:right w:val="none" w:sz="0" w:space="0" w:color="auto"/>
      </w:divBdr>
    </w:div>
    <w:div w:id="943345032">
      <w:bodyDiv w:val="1"/>
      <w:marLeft w:val="0"/>
      <w:marRight w:val="0"/>
      <w:marTop w:val="0"/>
      <w:marBottom w:val="0"/>
      <w:divBdr>
        <w:top w:val="none" w:sz="0" w:space="0" w:color="auto"/>
        <w:left w:val="none" w:sz="0" w:space="0" w:color="auto"/>
        <w:bottom w:val="none" w:sz="0" w:space="0" w:color="auto"/>
        <w:right w:val="none" w:sz="0" w:space="0" w:color="auto"/>
      </w:divBdr>
    </w:div>
    <w:div w:id="957300895">
      <w:bodyDiv w:val="1"/>
      <w:marLeft w:val="0"/>
      <w:marRight w:val="0"/>
      <w:marTop w:val="0"/>
      <w:marBottom w:val="0"/>
      <w:divBdr>
        <w:top w:val="none" w:sz="0" w:space="0" w:color="auto"/>
        <w:left w:val="none" w:sz="0" w:space="0" w:color="auto"/>
        <w:bottom w:val="none" w:sz="0" w:space="0" w:color="auto"/>
        <w:right w:val="none" w:sz="0" w:space="0" w:color="auto"/>
      </w:divBdr>
    </w:div>
    <w:div w:id="1017538482">
      <w:bodyDiv w:val="1"/>
      <w:marLeft w:val="0"/>
      <w:marRight w:val="0"/>
      <w:marTop w:val="0"/>
      <w:marBottom w:val="0"/>
      <w:divBdr>
        <w:top w:val="none" w:sz="0" w:space="0" w:color="auto"/>
        <w:left w:val="none" w:sz="0" w:space="0" w:color="auto"/>
        <w:bottom w:val="none" w:sz="0" w:space="0" w:color="auto"/>
        <w:right w:val="none" w:sz="0" w:space="0" w:color="auto"/>
      </w:divBdr>
    </w:div>
    <w:div w:id="1018384814">
      <w:bodyDiv w:val="1"/>
      <w:marLeft w:val="0"/>
      <w:marRight w:val="0"/>
      <w:marTop w:val="0"/>
      <w:marBottom w:val="0"/>
      <w:divBdr>
        <w:top w:val="none" w:sz="0" w:space="0" w:color="auto"/>
        <w:left w:val="none" w:sz="0" w:space="0" w:color="auto"/>
        <w:bottom w:val="none" w:sz="0" w:space="0" w:color="auto"/>
        <w:right w:val="none" w:sz="0" w:space="0" w:color="auto"/>
      </w:divBdr>
    </w:div>
    <w:div w:id="1097825737">
      <w:bodyDiv w:val="1"/>
      <w:marLeft w:val="0"/>
      <w:marRight w:val="0"/>
      <w:marTop w:val="0"/>
      <w:marBottom w:val="0"/>
      <w:divBdr>
        <w:top w:val="none" w:sz="0" w:space="0" w:color="auto"/>
        <w:left w:val="none" w:sz="0" w:space="0" w:color="auto"/>
        <w:bottom w:val="none" w:sz="0" w:space="0" w:color="auto"/>
        <w:right w:val="none" w:sz="0" w:space="0" w:color="auto"/>
      </w:divBdr>
    </w:div>
    <w:div w:id="1149246229">
      <w:bodyDiv w:val="1"/>
      <w:marLeft w:val="0"/>
      <w:marRight w:val="0"/>
      <w:marTop w:val="0"/>
      <w:marBottom w:val="0"/>
      <w:divBdr>
        <w:top w:val="none" w:sz="0" w:space="0" w:color="auto"/>
        <w:left w:val="none" w:sz="0" w:space="0" w:color="auto"/>
        <w:bottom w:val="none" w:sz="0" w:space="0" w:color="auto"/>
        <w:right w:val="none" w:sz="0" w:space="0" w:color="auto"/>
      </w:divBdr>
    </w:div>
    <w:div w:id="1152600767">
      <w:bodyDiv w:val="1"/>
      <w:marLeft w:val="0"/>
      <w:marRight w:val="0"/>
      <w:marTop w:val="0"/>
      <w:marBottom w:val="0"/>
      <w:divBdr>
        <w:top w:val="none" w:sz="0" w:space="0" w:color="auto"/>
        <w:left w:val="none" w:sz="0" w:space="0" w:color="auto"/>
        <w:bottom w:val="none" w:sz="0" w:space="0" w:color="auto"/>
        <w:right w:val="none" w:sz="0" w:space="0" w:color="auto"/>
      </w:divBdr>
    </w:div>
    <w:div w:id="1204445266">
      <w:bodyDiv w:val="1"/>
      <w:marLeft w:val="0"/>
      <w:marRight w:val="0"/>
      <w:marTop w:val="0"/>
      <w:marBottom w:val="0"/>
      <w:divBdr>
        <w:top w:val="none" w:sz="0" w:space="0" w:color="auto"/>
        <w:left w:val="none" w:sz="0" w:space="0" w:color="auto"/>
        <w:bottom w:val="none" w:sz="0" w:space="0" w:color="auto"/>
        <w:right w:val="none" w:sz="0" w:space="0" w:color="auto"/>
      </w:divBdr>
    </w:div>
    <w:div w:id="1208954522">
      <w:bodyDiv w:val="1"/>
      <w:marLeft w:val="0"/>
      <w:marRight w:val="0"/>
      <w:marTop w:val="0"/>
      <w:marBottom w:val="0"/>
      <w:divBdr>
        <w:top w:val="none" w:sz="0" w:space="0" w:color="auto"/>
        <w:left w:val="none" w:sz="0" w:space="0" w:color="auto"/>
        <w:bottom w:val="none" w:sz="0" w:space="0" w:color="auto"/>
        <w:right w:val="none" w:sz="0" w:space="0" w:color="auto"/>
      </w:divBdr>
    </w:div>
    <w:div w:id="1261377285">
      <w:bodyDiv w:val="1"/>
      <w:marLeft w:val="0"/>
      <w:marRight w:val="0"/>
      <w:marTop w:val="0"/>
      <w:marBottom w:val="0"/>
      <w:divBdr>
        <w:top w:val="none" w:sz="0" w:space="0" w:color="auto"/>
        <w:left w:val="none" w:sz="0" w:space="0" w:color="auto"/>
        <w:bottom w:val="none" w:sz="0" w:space="0" w:color="auto"/>
        <w:right w:val="none" w:sz="0" w:space="0" w:color="auto"/>
      </w:divBdr>
    </w:div>
    <w:div w:id="1339965516">
      <w:bodyDiv w:val="1"/>
      <w:marLeft w:val="0"/>
      <w:marRight w:val="0"/>
      <w:marTop w:val="0"/>
      <w:marBottom w:val="0"/>
      <w:divBdr>
        <w:top w:val="none" w:sz="0" w:space="0" w:color="auto"/>
        <w:left w:val="none" w:sz="0" w:space="0" w:color="auto"/>
        <w:bottom w:val="none" w:sz="0" w:space="0" w:color="auto"/>
        <w:right w:val="none" w:sz="0" w:space="0" w:color="auto"/>
      </w:divBdr>
    </w:div>
    <w:div w:id="1392344004">
      <w:bodyDiv w:val="1"/>
      <w:marLeft w:val="0"/>
      <w:marRight w:val="0"/>
      <w:marTop w:val="0"/>
      <w:marBottom w:val="0"/>
      <w:divBdr>
        <w:top w:val="none" w:sz="0" w:space="0" w:color="auto"/>
        <w:left w:val="none" w:sz="0" w:space="0" w:color="auto"/>
        <w:bottom w:val="none" w:sz="0" w:space="0" w:color="auto"/>
        <w:right w:val="none" w:sz="0" w:space="0" w:color="auto"/>
      </w:divBdr>
    </w:div>
    <w:div w:id="1438868798">
      <w:bodyDiv w:val="1"/>
      <w:marLeft w:val="0"/>
      <w:marRight w:val="0"/>
      <w:marTop w:val="0"/>
      <w:marBottom w:val="0"/>
      <w:divBdr>
        <w:top w:val="none" w:sz="0" w:space="0" w:color="auto"/>
        <w:left w:val="none" w:sz="0" w:space="0" w:color="auto"/>
        <w:bottom w:val="none" w:sz="0" w:space="0" w:color="auto"/>
        <w:right w:val="none" w:sz="0" w:space="0" w:color="auto"/>
      </w:divBdr>
    </w:div>
    <w:div w:id="1464807926">
      <w:bodyDiv w:val="1"/>
      <w:marLeft w:val="0"/>
      <w:marRight w:val="0"/>
      <w:marTop w:val="0"/>
      <w:marBottom w:val="0"/>
      <w:divBdr>
        <w:top w:val="none" w:sz="0" w:space="0" w:color="auto"/>
        <w:left w:val="none" w:sz="0" w:space="0" w:color="auto"/>
        <w:bottom w:val="none" w:sz="0" w:space="0" w:color="auto"/>
        <w:right w:val="none" w:sz="0" w:space="0" w:color="auto"/>
      </w:divBdr>
    </w:div>
    <w:div w:id="1620331780">
      <w:bodyDiv w:val="1"/>
      <w:marLeft w:val="0"/>
      <w:marRight w:val="0"/>
      <w:marTop w:val="0"/>
      <w:marBottom w:val="0"/>
      <w:divBdr>
        <w:top w:val="none" w:sz="0" w:space="0" w:color="auto"/>
        <w:left w:val="none" w:sz="0" w:space="0" w:color="auto"/>
        <w:bottom w:val="none" w:sz="0" w:space="0" w:color="auto"/>
        <w:right w:val="none" w:sz="0" w:space="0" w:color="auto"/>
      </w:divBdr>
    </w:div>
    <w:div w:id="1641230827">
      <w:bodyDiv w:val="1"/>
      <w:marLeft w:val="0"/>
      <w:marRight w:val="0"/>
      <w:marTop w:val="0"/>
      <w:marBottom w:val="0"/>
      <w:divBdr>
        <w:top w:val="none" w:sz="0" w:space="0" w:color="auto"/>
        <w:left w:val="none" w:sz="0" w:space="0" w:color="auto"/>
        <w:bottom w:val="none" w:sz="0" w:space="0" w:color="auto"/>
        <w:right w:val="none" w:sz="0" w:space="0" w:color="auto"/>
      </w:divBdr>
    </w:div>
    <w:div w:id="1793786035">
      <w:bodyDiv w:val="1"/>
      <w:marLeft w:val="0"/>
      <w:marRight w:val="0"/>
      <w:marTop w:val="0"/>
      <w:marBottom w:val="0"/>
      <w:divBdr>
        <w:top w:val="none" w:sz="0" w:space="0" w:color="auto"/>
        <w:left w:val="none" w:sz="0" w:space="0" w:color="auto"/>
        <w:bottom w:val="none" w:sz="0" w:space="0" w:color="auto"/>
        <w:right w:val="none" w:sz="0" w:space="0" w:color="auto"/>
      </w:divBdr>
    </w:div>
    <w:div w:id="1809976002">
      <w:bodyDiv w:val="1"/>
      <w:marLeft w:val="0"/>
      <w:marRight w:val="0"/>
      <w:marTop w:val="0"/>
      <w:marBottom w:val="0"/>
      <w:divBdr>
        <w:top w:val="none" w:sz="0" w:space="0" w:color="auto"/>
        <w:left w:val="none" w:sz="0" w:space="0" w:color="auto"/>
        <w:bottom w:val="none" w:sz="0" w:space="0" w:color="auto"/>
        <w:right w:val="none" w:sz="0" w:space="0" w:color="auto"/>
      </w:divBdr>
    </w:div>
    <w:div w:id="1835219590">
      <w:bodyDiv w:val="1"/>
      <w:marLeft w:val="0"/>
      <w:marRight w:val="0"/>
      <w:marTop w:val="0"/>
      <w:marBottom w:val="0"/>
      <w:divBdr>
        <w:top w:val="none" w:sz="0" w:space="0" w:color="auto"/>
        <w:left w:val="none" w:sz="0" w:space="0" w:color="auto"/>
        <w:bottom w:val="none" w:sz="0" w:space="0" w:color="auto"/>
        <w:right w:val="none" w:sz="0" w:space="0" w:color="auto"/>
      </w:divBdr>
    </w:div>
    <w:div w:id="1862276133">
      <w:bodyDiv w:val="1"/>
      <w:marLeft w:val="0"/>
      <w:marRight w:val="0"/>
      <w:marTop w:val="0"/>
      <w:marBottom w:val="0"/>
      <w:divBdr>
        <w:top w:val="none" w:sz="0" w:space="0" w:color="auto"/>
        <w:left w:val="none" w:sz="0" w:space="0" w:color="auto"/>
        <w:bottom w:val="none" w:sz="0" w:space="0" w:color="auto"/>
        <w:right w:val="none" w:sz="0" w:space="0" w:color="auto"/>
      </w:divBdr>
    </w:div>
    <w:div w:id="1882591255">
      <w:bodyDiv w:val="1"/>
      <w:marLeft w:val="0"/>
      <w:marRight w:val="0"/>
      <w:marTop w:val="0"/>
      <w:marBottom w:val="0"/>
      <w:divBdr>
        <w:top w:val="none" w:sz="0" w:space="0" w:color="auto"/>
        <w:left w:val="none" w:sz="0" w:space="0" w:color="auto"/>
        <w:bottom w:val="none" w:sz="0" w:space="0" w:color="auto"/>
        <w:right w:val="none" w:sz="0" w:space="0" w:color="auto"/>
      </w:divBdr>
    </w:div>
    <w:div w:id="1886405806">
      <w:bodyDiv w:val="1"/>
      <w:marLeft w:val="0"/>
      <w:marRight w:val="0"/>
      <w:marTop w:val="0"/>
      <w:marBottom w:val="0"/>
      <w:divBdr>
        <w:top w:val="none" w:sz="0" w:space="0" w:color="auto"/>
        <w:left w:val="none" w:sz="0" w:space="0" w:color="auto"/>
        <w:bottom w:val="none" w:sz="0" w:space="0" w:color="auto"/>
        <w:right w:val="none" w:sz="0" w:space="0" w:color="auto"/>
      </w:divBdr>
    </w:div>
    <w:div w:id="1913999007">
      <w:bodyDiv w:val="1"/>
      <w:marLeft w:val="0"/>
      <w:marRight w:val="0"/>
      <w:marTop w:val="0"/>
      <w:marBottom w:val="0"/>
      <w:divBdr>
        <w:top w:val="none" w:sz="0" w:space="0" w:color="auto"/>
        <w:left w:val="none" w:sz="0" w:space="0" w:color="auto"/>
        <w:bottom w:val="none" w:sz="0" w:space="0" w:color="auto"/>
        <w:right w:val="none" w:sz="0" w:space="0" w:color="auto"/>
      </w:divBdr>
    </w:div>
    <w:div w:id="1934243244">
      <w:bodyDiv w:val="1"/>
      <w:marLeft w:val="0"/>
      <w:marRight w:val="0"/>
      <w:marTop w:val="0"/>
      <w:marBottom w:val="0"/>
      <w:divBdr>
        <w:top w:val="none" w:sz="0" w:space="0" w:color="auto"/>
        <w:left w:val="none" w:sz="0" w:space="0" w:color="auto"/>
        <w:bottom w:val="none" w:sz="0" w:space="0" w:color="auto"/>
        <w:right w:val="none" w:sz="0" w:space="0" w:color="auto"/>
      </w:divBdr>
    </w:div>
    <w:div w:id="193504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3.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2022 рік</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dLbls>
            <c:dLbl>
              <c:idx val="0"/>
              <c:layout>
                <c:manualLayout>
                  <c:x val="-3.6518804714628103E-3"/>
                  <c:y val="-3.5714285714285796E-2"/>
                </c:manualLayout>
              </c:layout>
              <c:tx>
                <c:rich>
                  <a:bodyPr/>
                  <a:lstStyle/>
                  <a:p>
                    <a:r>
                      <a:rPr lang="en-US"/>
                      <a:t>17,48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C55-4CF4-B5D7-579DD6C25A4E}"/>
                </c:ext>
              </c:extLst>
            </c:dLbl>
            <c:dLbl>
              <c:idx val="1"/>
              <c:layout>
                <c:manualLayout>
                  <c:x val="3.0480429076800214E-3"/>
                  <c:y val="-1.5873015873015889E-2"/>
                </c:manualLayout>
              </c:layout>
              <c:tx>
                <c:rich>
                  <a:bodyPr/>
                  <a:lstStyle/>
                  <a:p>
                    <a:r>
                      <a:rPr lang="en-US"/>
                      <a:t>20,08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C55-4CF4-B5D7-579DD6C25A4E}"/>
                </c:ext>
              </c:extLst>
            </c:dLbl>
            <c:dLbl>
              <c:idx val="2"/>
              <c:layout>
                <c:manualLayout>
                  <c:x val="7.6777359351820279E-3"/>
                  <c:y val="-2.7777777777777918E-2"/>
                </c:manualLayout>
              </c:layout>
              <c:tx>
                <c:rich>
                  <a:bodyPr/>
                  <a:lstStyle/>
                  <a:p>
                    <a:r>
                      <a:rPr lang="en-US"/>
                      <a:t>15,65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C55-4CF4-B5D7-579DD6C25A4E}"/>
                </c:ext>
              </c:extLst>
            </c:dLbl>
            <c:dLbl>
              <c:idx val="3"/>
              <c:layout>
                <c:manualLayout>
                  <c:x val="1.6203703703703737E-2"/>
                  <c:y val="-2.777777777777800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C55-4CF4-B5D7-579DD6C25A4E}"/>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Державний бюджет</c:v>
                </c:pt>
                <c:pt idx="1">
                  <c:v>Місцеві бюджети</c:v>
                </c:pt>
                <c:pt idx="2">
                  <c:v>ЄСВ</c:v>
                </c:pt>
              </c:strCache>
            </c:strRef>
          </c:cat>
          <c:val>
            <c:numRef>
              <c:f>Лист1!$B$2:$B$4</c:f>
              <c:numCache>
                <c:formatCode>0.00</c:formatCode>
                <c:ptCount val="3"/>
                <c:pt idx="0">
                  <c:v>17.47999999999999</c:v>
                </c:pt>
                <c:pt idx="1">
                  <c:v>20.079999999999988</c:v>
                </c:pt>
                <c:pt idx="2">
                  <c:v>15.65</c:v>
                </c:pt>
              </c:numCache>
            </c:numRef>
          </c:val>
          <c:extLst xmlns:c16r2="http://schemas.microsoft.com/office/drawing/2015/06/chart">
            <c:ext xmlns:c16="http://schemas.microsoft.com/office/drawing/2014/chart" uri="{C3380CC4-5D6E-409C-BE32-E72D297353CC}">
              <c16:uniqueId val="{00000000-EC55-4CF4-B5D7-579DD6C25A4E}"/>
            </c:ext>
          </c:extLst>
        </c:ser>
        <c:ser>
          <c:idx val="1"/>
          <c:order val="1"/>
          <c:tx>
            <c:strRef>
              <c:f>Лист1!$C$1</c:f>
              <c:strCache>
                <c:ptCount val="1"/>
                <c:pt idx="0">
                  <c:v>2023 рік</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dLbls>
            <c:dLbl>
              <c:idx val="0"/>
              <c:layout>
                <c:manualLayout>
                  <c:x val="1.3888888888888935E-2"/>
                  <c:y val="-2.380952380952385E-2"/>
                </c:manualLayout>
              </c:layout>
              <c:tx>
                <c:rich>
                  <a:bodyPr/>
                  <a:lstStyle/>
                  <a:p>
                    <a:r>
                      <a:rPr lang="en-US"/>
                      <a:t>23,37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97F-45EE-899B-413A59226F47}"/>
                </c:ext>
              </c:extLst>
            </c:dLbl>
            <c:dLbl>
              <c:idx val="1"/>
              <c:layout>
                <c:manualLayout>
                  <c:x val="2.5462962962963017E-2"/>
                  <c:y val="-1.5873015873015883E-2"/>
                </c:manualLayout>
              </c:layout>
              <c:tx>
                <c:rich>
                  <a:bodyPr/>
                  <a:lstStyle/>
                  <a:p>
                    <a:r>
                      <a:rPr lang="en-US"/>
                      <a:t>27,39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C55-4CF4-B5D7-579DD6C25A4E}"/>
                </c:ext>
              </c:extLst>
            </c:dLbl>
            <c:dLbl>
              <c:idx val="2"/>
              <c:layout>
                <c:manualLayout>
                  <c:x val="2.5462962962962882E-2"/>
                  <c:y val="-2.7777777777777918E-2"/>
                </c:manualLayout>
              </c:layout>
              <c:tx>
                <c:rich>
                  <a:bodyPr/>
                  <a:lstStyle/>
                  <a:p>
                    <a:r>
                      <a:rPr lang="en-US"/>
                      <a:t>19,33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C55-4CF4-B5D7-579DD6C25A4E}"/>
                </c:ext>
              </c:extLst>
            </c:dLbl>
            <c:dLbl>
              <c:idx val="3"/>
              <c:layout>
                <c:manualLayout>
                  <c:x val="2.314814814814798E-2"/>
                  <c:y val="-1.984126984126995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C55-4CF4-B5D7-579DD6C25A4E}"/>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Державний бюджет</c:v>
                </c:pt>
                <c:pt idx="1">
                  <c:v>Місцеві бюджети</c:v>
                </c:pt>
                <c:pt idx="2">
                  <c:v>ЄСВ</c:v>
                </c:pt>
              </c:strCache>
            </c:strRef>
          </c:cat>
          <c:val>
            <c:numRef>
              <c:f>Лист1!$C$2:$C$4</c:f>
              <c:numCache>
                <c:formatCode>0.00</c:formatCode>
                <c:ptCount val="3"/>
                <c:pt idx="0">
                  <c:v>23.37</c:v>
                </c:pt>
                <c:pt idx="1">
                  <c:v>27.39</c:v>
                </c:pt>
                <c:pt idx="2">
                  <c:v>19.32</c:v>
                </c:pt>
              </c:numCache>
            </c:numRef>
          </c:val>
          <c:extLst xmlns:c16r2="http://schemas.microsoft.com/office/drawing/2015/06/chart">
            <c:ext xmlns:c16="http://schemas.microsoft.com/office/drawing/2014/chart" uri="{C3380CC4-5D6E-409C-BE32-E72D297353CC}">
              <c16:uniqueId val="{00000001-EC55-4CF4-B5D7-579DD6C25A4E}"/>
            </c:ext>
          </c:extLst>
        </c:ser>
        <c:dLbls>
          <c:showLegendKey val="0"/>
          <c:showVal val="0"/>
          <c:showCatName val="0"/>
          <c:showSerName val="0"/>
          <c:showPercent val="0"/>
          <c:showBubbleSize val="0"/>
        </c:dLbls>
        <c:gapWidth val="150"/>
        <c:shape val="box"/>
        <c:axId val="148423040"/>
        <c:axId val="148424576"/>
        <c:axId val="0"/>
      </c:bar3DChart>
      <c:catAx>
        <c:axId val="1484230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crossAx val="148424576"/>
        <c:crosses val="autoZero"/>
        <c:auto val="1"/>
        <c:lblAlgn val="ctr"/>
        <c:lblOffset val="100"/>
        <c:noMultiLvlLbl val="0"/>
      </c:catAx>
      <c:valAx>
        <c:axId val="148424576"/>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one"/>
        <c:crossAx val="1484230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perspective val="30"/>
    </c:view3D>
    <c:floor>
      <c:thickness val="0"/>
    </c:floor>
    <c:sideWall>
      <c:thickness val="0"/>
    </c:sideWall>
    <c:backWall>
      <c:thickness val="0"/>
    </c:backWall>
    <c:plotArea>
      <c:layout>
        <c:manualLayout>
          <c:layoutTarget val="inner"/>
          <c:xMode val="edge"/>
          <c:yMode val="edge"/>
          <c:x val="6.6451555881074556E-2"/>
          <c:y val="8.1525091961399274E-2"/>
          <c:w val="0.71513312646420102"/>
          <c:h val="0.89693498851395936"/>
        </c:manualLayout>
      </c:layout>
      <c:pie3DChart>
        <c:varyColors val="1"/>
        <c:ser>
          <c:idx val="0"/>
          <c:order val="0"/>
          <c:tx>
            <c:strRef>
              <c:f>Лист1!$B$1</c:f>
              <c:strCache>
                <c:ptCount val="1"/>
                <c:pt idx="0">
                  <c:v>Фактично надійшло у 2022 році, млн. грн.</c:v>
                </c:pt>
              </c:strCache>
            </c:strRef>
          </c:tx>
          <c:explosion val="25"/>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ПДФО</c:v>
                </c:pt>
                <c:pt idx="1">
                  <c:v>Військовий збір</c:v>
                </c:pt>
              </c:strCache>
            </c:strRef>
          </c:cat>
          <c:val>
            <c:numRef>
              <c:f>Лист1!$B$2:$B$3</c:f>
              <c:numCache>
                <c:formatCode>#,##0.0</c:formatCode>
                <c:ptCount val="2"/>
                <c:pt idx="0">
                  <c:v>5453</c:v>
                </c:pt>
                <c:pt idx="1">
                  <c:v>1494.2</c:v>
                </c:pt>
              </c:numCache>
            </c:numRef>
          </c:val>
          <c:extLst xmlns:c16r2="http://schemas.microsoft.com/office/drawing/2015/06/chart">
            <c:ext xmlns:c16="http://schemas.microsoft.com/office/drawing/2014/chart" uri="{C3380CC4-5D6E-409C-BE32-E72D297353CC}">
              <c16:uniqueId val="{00000000-EDAE-400F-825B-E0039B921999}"/>
            </c:ext>
          </c:extLst>
        </c:ser>
        <c:dLbls>
          <c:showLegendKey val="0"/>
          <c:showVal val="0"/>
          <c:showCatName val="0"/>
          <c:showSerName val="0"/>
          <c:showPercent val="0"/>
          <c:showBubbleSize val="0"/>
          <c:showLeaderLines val="1"/>
        </c:dLbls>
      </c:pie3DChart>
    </c:plotArea>
    <c:legend>
      <c:legendPos val="r"/>
      <c:layout/>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perspective val="30"/>
    </c:view3D>
    <c:floor>
      <c:thickness val="0"/>
    </c:floor>
    <c:sideWall>
      <c:thickness val="0"/>
    </c:sideWall>
    <c:backWall>
      <c:thickness val="0"/>
    </c:backWall>
    <c:plotArea>
      <c:layout>
        <c:manualLayout>
          <c:layoutTarget val="inner"/>
          <c:xMode val="edge"/>
          <c:yMode val="edge"/>
          <c:x val="6.6451555881074556E-2"/>
          <c:y val="8.1525091961399274E-2"/>
          <c:w val="0.71513312646420102"/>
          <c:h val="0.89693498851395936"/>
        </c:manualLayout>
      </c:layout>
      <c:pie3DChart>
        <c:varyColors val="1"/>
        <c:ser>
          <c:idx val="0"/>
          <c:order val="0"/>
          <c:tx>
            <c:strRef>
              <c:f>Лист1!$B$1</c:f>
              <c:strCache>
                <c:ptCount val="1"/>
                <c:pt idx="0">
                  <c:v>Фактично надійшло у 2022 році, млн. грн.</c:v>
                </c:pt>
              </c:strCache>
            </c:strRef>
          </c:tx>
          <c:explosion val="25"/>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Єдиний податок</c:v>
                </c:pt>
                <c:pt idx="1">
                  <c:v>Земельний податок</c:v>
                </c:pt>
                <c:pt idx="2">
                  <c:v>Податок на нерухоме майно</c:v>
                </c:pt>
                <c:pt idx="3">
                  <c:v>Транспортний податок</c:v>
                </c:pt>
                <c:pt idx="4">
                  <c:v>Туристичний збір</c:v>
                </c:pt>
              </c:strCache>
            </c:strRef>
          </c:cat>
          <c:val>
            <c:numRef>
              <c:f>Лист1!$B$2:$B$6</c:f>
              <c:numCache>
                <c:formatCode>#,##0.0</c:formatCode>
                <c:ptCount val="5"/>
                <c:pt idx="0">
                  <c:v>2642</c:v>
                </c:pt>
                <c:pt idx="1">
                  <c:v>322.8</c:v>
                </c:pt>
                <c:pt idx="2">
                  <c:v>280.39999999999981</c:v>
                </c:pt>
                <c:pt idx="3">
                  <c:v>7.1</c:v>
                </c:pt>
                <c:pt idx="4">
                  <c:v>4.7</c:v>
                </c:pt>
              </c:numCache>
            </c:numRef>
          </c:val>
          <c:extLst xmlns:c16r2="http://schemas.microsoft.com/office/drawing/2015/06/chart">
            <c:ext xmlns:c16="http://schemas.microsoft.com/office/drawing/2014/chart" uri="{C3380CC4-5D6E-409C-BE32-E72D297353CC}">
              <c16:uniqueId val="{00000000-7999-4B25-AAF7-958BB4BCD503}"/>
            </c:ext>
          </c:extLst>
        </c:ser>
        <c:dLbls>
          <c:showLegendKey val="0"/>
          <c:showVal val="0"/>
          <c:showCatName val="0"/>
          <c:showSerName val="0"/>
          <c:showPercent val="0"/>
          <c:showBubbleSize val="0"/>
          <c:showLeaderLines val="1"/>
        </c:dLbls>
      </c:pie3DChart>
    </c:plotArea>
    <c:legend>
      <c:legendPos val="r"/>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6AC34-7A75-4A7B-BFAB-6AC943712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39</Pages>
  <Words>52970</Words>
  <Characters>30194</Characters>
  <Application>Microsoft Office Word</Application>
  <DocSecurity>0</DocSecurity>
  <Lines>251</Lines>
  <Paragraphs>165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82999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2024-02-01T15:14:00Z</cp:lastPrinted>
  <dcterms:created xsi:type="dcterms:W3CDTF">2024-01-31T07:28:00Z</dcterms:created>
  <dcterms:modified xsi:type="dcterms:W3CDTF">2024-02-01T15:20:00Z</dcterms:modified>
</cp:coreProperties>
</file>