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5BAB1905" w:rsidR="00131B14" w:rsidRPr="00264C11" w:rsidRDefault="004353BA" w:rsidP="00794F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794F18">
              <w:rPr>
                <w:sz w:val="24"/>
                <w:szCs w:val="24"/>
              </w:rPr>
              <w:t xml:space="preserve"> управління кадрового забезпечення та розвитку персоналу</w:t>
            </w:r>
            <w:r w:rsidR="009C2CE0" w:rsidRPr="00264C11">
              <w:rPr>
                <w:sz w:val="24"/>
                <w:szCs w:val="24"/>
              </w:rPr>
              <w:t>,</w:t>
            </w:r>
            <w:r w:rsidR="00EA5076" w:rsidRPr="00264C11">
              <w:rPr>
                <w:sz w:val="24"/>
                <w:szCs w:val="24"/>
              </w:rPr>
              <w:t xml:space="preserve"> </w:t>
            </w:r>
            <w:r w:rsidR="009C2CE0" w:rsidRPr="00264C11">
              <w:rPr>
                <w:sz w:val="24"/>
                <w:szCs w:val="24"/>
              </w:rPr>
              <w:t>категорія «</w:t>
            </w:r>
            <w:r w:rsidR="00264C11" w:rsidRPr="00264C11">
              <w:rPr>
                <w:sz w:val="24"/>
                <w:szCs w:val="24"/>
              </w:rPr>
              <w:t>Б</w:t>
            </w:r>
            <w:r w:rsidR="009C2CE0" w:rsidRPr="00264C11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DAF0230" w14:textId="7111C0D4" w:rsidR="004353BA" w:rsidRDefault="00264C11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804122">
              <w:rPr>
                <w:rStyle w:val="af1"/>
                <w:color w:val="000000"/>
                <w:sz w:val="24"/>
                <w:szCs w:val="24"/>
              </w:rPr>
              <w:t xml:space="preserve">- </w:t>
            </w:r>
            <w:r w:rsidR="00794F18">
              <w:rPr>
                <w:snapToGrid w:val="0"/>
                <w:sz w:val="24"/>
                <w:szCs w:val="24"/>
                <w:lang w:eastAsia="ru-RU"/>
              </w:rPr>
              <w:t>К</w:t>
            </w:r>
            <w:r w:rsidR="00794F18" w:rsidRPr="00830A4B">
              <w:rPr>
                <w:snapToGrid w:val="0"/>
                <w:sz w:val="24"/>
                <w:szCs w:val="24"/>
                <w:lang w:eastAsia="ru-RU"/>
              </w:rPr>
              <w:t>ерівництво структурним підрозділом</w:t>
            </w:r>
            <w:r w:rsidR="00794F18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794F18">
              <w:rPr>
                <w:sz w:val="24"/>
                <w:szCs w:val="24"/>
              </w:rPr>
              <w:t>о</w:t>
            </w:r>
            <w:r w:rsidR="00794F18" w:rsidRPr="00830A4B">
              <w:rPr>
                <w:sz w:val="24"/>
                <w:szCs w:val="24"/>
              </w:rPr>
              <w:t>рганізація роботи ГУ</w:t>
            </w:r>
            <w:r w:rsidR="00794F18">
              <w:rPr>
                <w:sz w:val="24"/>
                <w:szCs w:val="24"/>
              </w:rPr>
              <w:t xml:space="preserve">, </w:t>
            </w:r>
            <w:r w:rsidR="00794F18" w:rsidRPr="00830A4B">
              <w:rPr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794F18">
              <w:rPr>
                <w:snapToGrid w:val="0"/>
                <w:sz w:val="24"/>
                <w:szCs w:val="24"/>
                <w:lang w:eastAsia="ru-RU"/>
              </w:rPr>
              <w:t>п</w:t>
            </w:r>
            <w:r w:rsidR="00794F18" w:rsidRPr="00830A4B">
              <w:rPr>
                <w:snapToGrid w:val="0"/>
                <w:sz w:val="24"/>
                <w:szCs w:val="24"/>
                <w:lang w:eastAsia="ru-RU"/>
              </w:rPr>
              <w:t>оточне планування діяльності ГУ</w:t>
            </w:r>
            <w:r w:rsidR="00794F18">
              <w:rPr>
                <w:snapToGrid w:val="0"/>
                <w:sz w:val="24"/>
                <w:szCs w:val="24"/>
                <w:lang w:eastAsia="ru-RU"/>
              </w:rPr>
              <w:t>,</w:t>
            </w:r>
            <w:r w:rsidR="00794F18" w:rsidRPr="00830A4B">
              <w:rPr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794F18">
              <w:rPr>
                <w:snapToGrid w:val="0"/>
                <w:sz w:val="24"/>
                <w:szCs w:val="24"/>
                <w:lang w:eastAsia="ru-RU"/>
              </w:rPr>
              <w:t>о</w:t>
            </w:r>
            <w:r w:rsidR="00794F18" w:rsidRPr="00830A4B">
              <w:rPr>
                <w:snapToGrid w:val="0"/>
                <w:sz w:val="24"/>
                <w:szCs w:val="24"/>
                <w:lang w:eastAsia="ru-RU"/>
              </w:rPr>
              <w:t xml:space="preserve">рганізація (участь в організації) проведення засідань Колегії </w:t>
            </w:r>
            <w:r w:rsidR="00794F18" w:rsidRPr="00830A4B">
              <w:rPr>
                <w:snapToGrid w:val="0"/>
                <w:sz w:val="24"/>
                <w:szCs w:val="24"/>
                <w:lang w:val="ru-RU" w:eastAsia="ru-RU"/>
              </w:rPr>
              <w:t>  </w:t>
            </w:r>
            <w:r w:rsidR="00794F18" w:rsidRPr="00830A4B">
              <w:rPr>
                <w:snapToGrid w:val="0"/>
                <w:sz w:val="24"/>
                <w:szCs w:val="24"/>
                <w:lang w:eastAsia="ru-RU"/>
              </w:rPr>
              <w:t>ГУ</w:t>
            </w:r>
            <w:r w:rsidR="00794F18">
              <w:rPr>
                <w:snapToGrid w:val="0"/>
                <w:sz w:val="24"/>
                <w:szCs w:val="24"/>
                <w:lang w:eastAsia="ru-RU"/>
              </w:rPr>
              <w:t>.</w:t>
            </w:r>
          </w:p>
          <w:p w14:paraId="0566D420" w14:textId="0777B949" w:rsidR="003C0038" w:rsidRPr="000136F2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4F18">
              <w:rPr>
                <w:sz w:val="24"/>
                <w:szCs w:val="24"/>
              </w:rPr>
              <w:t>З</w:t>
            </w:r>
            <w:r w:rsidR="00794F18" w:rsidRPr="007E6ED1">
              <w:rPr>
                <w:sz w:val="24"/>
                <w:szCs w:val="24"/>
              </w:rPr>
              <w:t>дійснення системної оцінки рівня виконавської дисципліни у структурних підрозділах ГУ, з виконання контрольних завдань</w:t>
            </w:r>
            <w:r w:rsidR="00794F18">
              <w:rPr>
                <w:sz w:val="24"/>
                <w:szCs w:val="24"/>
              </w:rPr>
              <w:t>.</w:t>
            </w:r>
          </w:p>
          <w:p w14:paraId="44567664" w14:textId="320A5C4F" w:rsidR="003C0038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4F18">
              <w:rPr>
                <w:sz w:val="24"/>
                <w:szCs w:val="24"/>
              </w:rPr>
              <w:t>З</w:t>
            </w:r>
            <w:r w:rsidR="00794F18" w:rsidRPr="007E6ED1">
              <w:rPr>
                <w:sz w:val="24"/>
                <w:szCs w:val="24"/>
              </w:rPr>
              <w:t>абезпечення співпраці з інститутами громадянського суспільства, представниками бізнес-спільноти, сприяння участі громадськості у реалізації державної політики за напрямами діяльності ДПС</w:t>
            </w:r>
            <w:r w:rsidR="00794F18">
              <w:rPr>
                <w:sz w:val="24"/>
                <w:szCs w:val="24"/>
              </w:rPr>
              <w:t>.</w:t>
            </w:r>
          </w:p>
          <w:p w14:paraId="5165AB63" w14:textId="12349745" w:rsidR="003C0038" w:rsidRDefault="003C003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4F18">
              <w:rPr>
                <w:sz w:val="24"/>
                <w:szCs w:val="24"/>
              </w:rPr>
              <w:t>О</w:t>
            </w:r>
            <w:r w:rsidR="00794F18" w:rsidRPr="00AF64E1">
              <w:rPr>
                <w:sz w:val="24"/>
                <w:szCs w:val="24"/>
              </w:rPr>
              <w:t>рганізація діловодства та контроль за розглядом звернень громадян та запитів на отримання публічної інформації</w:t>
            </w:r>
            <w:r w:rsidR="00794F18">
              <w:rPr>
                <w:sz w:val="24"/>
                <w:szCs w:val="24"/>
              </w:rPr>
              <w:t>, к</w:t>
            </w:r>
            <w:r w:rsidR="00794F18" w:rsidRPr="00AF64E1">
              <w:rPr>
                <w:sz w:val="24"/>
                <w:szCs w:val="24"/>
              </w:rPr>
              <w:t xml:space="preserve">онтроль за виконанням Правил етичної поведінки посадовими особами ГУ </w:t>
            </w:r>
            <w:r w:rsidR="00794F18">
              <w:rPr>
                <w:sz w:val="24"/>
                <w:szCs w:val="24"/>
              </w:rPr>
              <w:t>.</w:t>
            </w:r>
          </w:p>
          <w:p w14:paraId="7E84699A" w14:textId="77777777" w:rsidR="00794F18" w:rsidRPr="003632ED" w:rsidRDefault="003C0038" w:rsidP="00794F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4F18">
              <w:rPr>
                <w:sz w:val="24"/>
                <w:szCs w:val="24"/>
              </w:rPr>
              <w:t>З</w:t>
            </w:r>
            <w:r w:rsidR="00794F18" w:rsidRPr="003632ED">
              <w:rPr>
                <w:sz w:val="24"/>
                <w:szCs w:val="24"/>
              </w:rPr>
              <w:t>абезпечення додержання працівниками структурного підрозділу:</w:t>
            </w:r>
          </w:p>
          <w:p w14:paraId="38D42A2A" w14:textId="77777777" w:rsidR="00794F18" w:rsidRPr="003632ED" w:rsidRDefault="00794F18" w:rsidP="00794F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632ED">
              <w:rPr>
                <w:sz w:val="24"/>
                <w:szCs w:val="24"/>
              </w:rPr>
              <w:t xml:space="preserve"> виконавської дисципліни;</w:t>
            </w:r>
          </w:p>
          <w:p w14:paraId="3E62526B" w14:textId="77777777" w:rsidR="00794F18" w:rsidRPr="003632ED" w:rsidRDefault="00794F18" w:rsidP="00794F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632ED">
              <w:rPr>
                <w:sz w:val="24"/>
                <w:szCs w:val="24"/>
              </w:rPr>
              <w:t xml:space="preserve"> порядку ведення діловодства;</w:t>
            </w:r>
          </w:p>
          <w:p w14:paraId="5D009F72" w14:textId="77777777" w:rsidR="00794F18" w:rsidRPr="003632ED" w:rsidRDefault="00794F18" w:rsidP="00794F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632ED">
              <w:rPr>
                <w:sz w:val="24"/>
                <w:szCs w:val="24"/>
              </w:rPr>
              <w:t xml:space="preserve"> правил внутрішнього службового (трудового) розпорядку; </w:t>
            </w:r>
          </w:p>
          <w:p w14:paraId="7BF1CAAD" w14:textId="77777777" w:rsidR="00794F18" w:rsidRPr="003632ED" w:rsidRDefault="00794F18" w:rsidP="00794F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632ED">
              <w:rPr>
                <w:sz w:val="24"/>
                <w:szCs w:val="24"/>
              </w:rPr>
              <w:t xml:space="preserve"> вимог нормативно-правових актів з охорони праці;</w:t>
            </w:r>
          </w:p>
          <w:p w14:paraId="053D9D07" w14:textId="05F94F21" w:rsidR="003C0038" w:rsidRDefault="00794F1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 пожежної безпеки.</w:t>
            </w:r>
          </w:p>
          <w:p w14:paraId="3E168630" w14:textId="00D13F10" w:rsidR="003C0038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794F18">
              <w:rPr>
                <w:sz w:val="24"/>
                <w:szCs w:val="24"/>
              </w:rPr>
              <w:t>З</w:t>
            </w:r>
            <w:r w:rsidR="00794F18" w:rsidRPr="00AF64E1">
              <w:rPr>
                <w:sz w:val="24"/>
                <w:szCs w:val="24"/>
              </w:rPr>
              <w:t>аохочення та відзначення посадових осіб в ГУ</w:t>
            </w:r>
            <w:r w:rsidR="00794F18">
              <w:rPr>
                <w:sz w:val="24"/>
                <w:szCs w:val="24"/>
              </w:rPr>
              <w:t>.</w:t>
            </w:r>
          </w:p>
          <w:p w14:paraId="197D8B52" w14:textId="3A3C1C22" w:rsidR="00794F18" w:rsidRDefault="003C003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af3"/>
                <w:color w:val="000000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4F18">
              <w:rPr>
                <w:sz w:val="24"/>
                <w:szCs w:val="24"/>
              </w:rPr>
              <w:t>У</w:t>
            </w:r>
            <w:r w:rsidR="00794F18" w:rsidRPr="00AF64E1">
              <w:rPr>
                <w:sz w:val="24"/>
                <w:szCs w:val="24"/>
              </w:rPr>
              <w:t>часть у супроводженні виконання, прийнятті наукових результатів та моніторингу впровадження науково-дослідних робіт</w:t>
            </w:r>
            <w:r w:rsidR="00794F18">
              <w:rPr>
                <w:sz w:val="24"/>
                <w:szCs w:val="24"/>
              </w:rPr>
              <w:t>.</w:t>
            </w:r>
          </w:p>
          <w:p w14:paraId="4DFA1EA1" w14:textId="77777777" w:rsidR="00EB7F15" w:rsidRDefault="003C003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4F18">
              <w:rPr>
                <w:sz w:val="24"/>
                <w:szCs w:val="24"/>
              </w:rPr>
              <w:t>П</w:t>
            </w:r>
            <w:r w:rsidR="00794F18" w:rsidRPr="00AF64E1">
              <w:rPr>
                <w:sz w:val="24"/>
                <w:szCs w:val="24"/>
              </w:rPr>
              <w:t>роведення перевірки достовірності відомостей щодо застосування заборон, передбачених частинами третьою і четвертою статті 1 Закону України «Про очищення влади»</w:t>
            </w:r>
            <w:r w:rsidR="00794F18">
              <w:rPr>
                <w:sz w:val="24"/>
                <w:szCs w:val="24"/>
              </w:rPr>
              <w:t>,  з</w:t>
            </w:r>
            <w:r w:rsidR="00794F18" w:rsidRPr="00AF64E1">
              <w:rPr>
                <w:sz w:val="24"/>
                <w:szCs w:val="24"/>
              </w:rPr>
              <w:t xml:space="preserve">абезпечення </w:t>
            </w:r>
            <w:r w:rsidR="00794F18">
              <w:rPr>
                <w:sz w:val="24"/>
                <w:szCs w:val="24"/>
              </w:rPr>
              <w:t xml:space="preserve">доступу до публічної інформації, </w:t>
            </w:r>
            <w:r w:rsidR="00794F18" w:rsidRPr="00AF64E1">
              <w:rPr>
                <w:sz w:val="24"/>
                <w:szCs w:val="24"/>
              </w:rPr>
              <w:t>Інформаційно-аналітичне забезпечення</w:t>
            </w:r>
            <w:r w:rsidR="00794F18">
              <w:rPr>
                <w:sz w:val="24"/>
                <w:szCs w:val="24"/>
              </w:rPr>
              <w:t>.</w:t>
            </w:r>
          </w:p>
          <w:p w14:paraId="4BDE6044" w14:textId="2823A5D0" w:rsidR="00794F18" w:rsidRPr="00804122" w:rsidRDefault="00794F1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Представництво інтересів у судах.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72C53DAA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794F18">
              <w:rPr>
                <w:sz w:val="24"/>
                <w:szCs w:val="24"/>
              </w:rPr>
              <w:t>8450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4C0022" w14:textId="0F180569" w:rsidR="00A619EB" w:rsidRPr="000136F2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 w:rsidR="00117479"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0F877844" w:rsidR="002F1096" w:rsidRPr="003851E7" w:rsidRDefault="00A619EB" w:rsidP="009E4994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9E4994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5B1D7A61" w:rsidR="00131B14" w:rsidRPr="004353BA" w:rsidRDefault="004353BA" w:rsidP="008E29C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353BA">
              <w:rPr>
                <w:sz w:val="24"/>
                <w:szCs w:val="24"/>
              </w:rPr>
              <w:t>Вища за освітнім ступенем не нижче магістра. Спеціальність - «Фінанси» (фінансово-економічного або юридичного спрямування)</w:t>
            </w:r>
            <w:r w:rsidR="009E4994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158E6271" w:rsidR="00131B14" w:rsidRPr="00264C11" w:rsidRDefault="00264C1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64C11">
              <w:rPr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 підприємств, установ та організацій незалежно від форми власності не менше двох років.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8B062" w14:textId="77777777" w:rsidR="0087288D" w:rsidRDefault="0087288D">
      <w:r>
        <w:separator/>
      </w:r>
    </w:p>
  </w:endnote>
  <w:endnote w:type="continuationSeparator" w:id="0">
    <w:p w14:paraId="4354163E" w14:textId="77777777" w:rsidR="0087288D" w:rsidRDefault="008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55906" w14:textId="77777777" w:rsidR="0087288D" w:rsidRDefault="0087288D">
      <w:r>
        <w:separator/>
      </w:r>
    </w:p>
  </w:footnote>
  <w:footnote w:type="continuationSeparator" w:id="0">
    <w:p w14:paraId="071E1BBB" w14:textId="77777777" w:rsidR="0087288D" w:rsidRDefault="00872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9E4994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17479"/>
    <w:rsid w:val="00120DC1"/>
    <w:rsid w:val="001242FE"/>
    <w:rsid w:val="00131B14"/>
    <w:rsid w:val="00134584"/>
    <w:rsid w:val="00146DAA"/>
    <w:rsid w:val="00167604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0289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536A"/>
    <w:rsid w:val="00775FF3"/>
    <w:rsid w:val="00793E13"/>
    <w:rsid w:val="00794F18"/>
    <w:rsid w:val="007C3A9D"/>
    <w:rsid w:val="00804122"/>
    <w:rsid w:val="0081423A"/>
    <w:rsid w:val="008212A8"/>
    <w:rsid w:val="0082647B"/>
    <w:rsid w:val="00827ED7"/>
    <w:rsid w:val="0086158D"/>
    <w:rsid w:val="00870FAA"/>
    <w:rsid w:val="0087288D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E20A2"/>
    <w:rsid w:val="009E4994"/>
    <w:rsid w:val="00A13830"/>
    <w:rsid w:val="00A174F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3408A"/>
    <w:rsid w:val="00E77DC6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2991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21</cp:revision>
  <cp:lastPrinted>2020-09-03T11:23:00Z</cp:lastPrinted>
  <dcterms:created xsi:type="dcterms:W3CDTF">2020-06-17T12:06:00Z</dcterms:created>
  <dcterms:modified xsi:type="dcterms:W3CDTF">2020-09-18T11:35:00Z</dcterms:modified>
</cp:coreProperties>
</file>